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5F2" w:rsidRPr="00CC65F2" w:rsidRDefault="00CC65F2" w:rsidP="00BF0208">
      <w:pPr>
        <w:spacing w:after="0" w:line="240" w:lineRule="auto"/>
        <w:jc w:val="center"/>
        <w:rPr>
          <w:rFonts w:ascii="Times New Roman" w:eastAsia="Times New Roman" w:hAnsi="Times New Roman" w:cs="Times New Roman"/>
          <w:sz w:val="28"/>
          <w:szCs w:val="28"/>
        </w:rPr>
      </w:pPr>
      <w:r w:rsidRPr="00CC65F2">
        <w:rPr>
          <w:rFonts w:ascii="Arial" w:eastAsia="Times New Roman" w:hAnsi="Arial" w:cs="Arial"/>
          <w:b/>
          <w:bCs/>
          <w:color w:val="000000"/>
          <w:sz w:val="28"/>
          <w:szCs w:val="28"/>
        </w:rPr>
        <w:t>Trastorno por déficit de atención e hiperactividad: Definición, causas y tratamientos</w:t>
      </w:r>
    </w:p>
    <w:p w:rsidR="00BF0208" w:rsidRDefault="00BF0208" w:rsidP="00CC65F2">
      <w:pPr>
        <w:spacing w:after="0" w:line="240" w:lineRule="auto"/>
        <w:jc w:val="right"/>
        <w:rPr>
          <w:rFonts w:ascii="Arial" w:eastAsia="Times New Roman" w:hAnsi="Arial" w:cs="Arial"/>
          <w:color w:val="000000"/>
        </w:rPr>
      </w:pPr>
    </w:p>
    <w:p w:rsidR="00CC65F2" w:rsidRPr="00CC65F2" w:rsidRDefault="00CC65F2" w:rsidP="00BF0208">
      <w:pPr>
        <w:spacing w:after="0" w:line="240" w:lineRule="auto"/>
        <w:jc w:val="right"/>
        <w:rPr>
          <w:rFonts w:ascii="Times New Roman" w:eastAsia="Times New Roman" w:hAnsi="Times New Roman" w:cs="Times New Roman"/>
          <w:sz w:val="24"/>
          <w:szCs w:val="24"/>
        </w:rPr>
      </w:pPr>
      <w:r w:rsidRPr="00CC65F2">
        <w:rPr>
          <w:rFonts w:ascii="Arial" w:eastAsia="Times New Roman" w:hAnsi="Arial" w:cs="Arial"/>
          <w:color w:val="000000"/>
          <w:sz w:val="24"/>
          <w:szCs w:val="24"/>
        </w:rPr>
        <w:t>Fernanda Jerez Delgado, Karen Lubies, Daniela Astudillo Batarce</w:t>
      </w:r>
    </w:p>
    <w:p w:rsidR="00CC65F2" w:rsidRPr="00CC65F2" w:rsidRDefault="00CC65F2" w:rsidP="00BF0208">
      <w:pPr>
        <w:spacing w:after="0" w:line="240" w:lineRule="auto"/>
        <w:jc w:val="right"/>
        <w:rPr>
          <w:rFonts w:ascii="Times New Roman" w:eastAsia="Times New Roman" w:hAnsi="Times New Roman" w:cs="Times New Roman"/>
          <w:sz w:val="24"/>
          <w:szCs w:val="24"/>
        </w:rPr>
      </w:pPr>
      <w:r w:rsidRPr="00CC65F2">
        <w:rPr>
          <w:rFonts w:ascii="Arial" w:eastAsia="Times New Roman" w:hAnsi="Arial" w:cs="Arial"/>
          <w:color w:val="000000"/>
          <w:sz w:val="24"/>
          <w:szCs w:val="24"/>
        </w:rPr>
        <w:t>Pedagogía en educación básica</w:t>
      </w:r>
    </w:p>
    <w:p w:rsidR="00CC65F2" w:rsidRPr="00CC65F2" w:rsidRDefault="00CC65F2" w:rsidP="00BF0208">
      <w:pPr>
        <w:spacing w:after="0" w:line="240" w:lineRule="auto"/>
        <w:jc w:val="right"/>
        <w:rPr>
          <w:rFonts w:ascii="Times New Roman" w:eastAsia="Times New Roman" w:hAnsi="Times New Roman" w:cs="Times New Roman"/>
          <w:sz w:val="24"/>
          <w:szCs w:val="24"/>
        </w:rPr>
      </w:pPr>
      <w:r w:rsidRPr="00CC65F2">
        <w:rPr>
          <w:rFonts w:ascii="Arial" w:eastAsia="Times New Roman" w:hAnsi="Arial" w:cs="Arial"/>
          <w:color w:val="000000"/>
          <w:sz w:val="24"/>
          <w:szCs w:val="24"/>
        </w:rPr>
        <w:t>Universidad Metropolitana de Ciencias de la Educación</w:t>
      </w:r>
    </w:p>
    <w:p w:rsidR="001E1640" w:rsidRDefault="001E1640" w:rsidP="00CC65F2">
      <w:pPr>
        <w:spacing w:after="240" w:line="240" w:lineRule="auto"/>
        <w:jc w:val="both"/>
        <w:rPr>
          <w:rFonts w:ascii="Arial" w:eastAsia="Times New Roman" w:hAnsi="Arial" w:cs="Arial"/>
          <w:color w:val="000000"/>
          <w:sz w:val="24"/>
          <w:szCs w:val="24"/>
        </w:rPr>
      </w:pPr>
    </w:p>
    <w:p w:rsidR="00CC65F2" w:rsidRDefault="00CC65F2" w:rsidP="008036DD">
      <w:pPr>
        <w:spacing w:after="240" w:line="240" w:lineRule="auto"/>
        <w:jc w:val="both"/>
        <w:rPr>
          <w:rFonts w:ascii="Arial" w:eastAsia="Times New Roman" w:hAnsi="Arial" w:cs="Arial"/>
          <w:color w:val="000000"/>
          <w:sz w:val="24"/>
          <w:szCs w:val="24"/>
        </w:rPr>
      </w:pPr>
      <w:r w:rsidRPr="00CC65F2">
        <w:rPr>
          <w:rFonts w:ascii="Arial" w:eastAsia="Times New Roman" w:hAnsi="Arial" w:cs="Arial"/>
          <w:b/>
          <w:bCs/>
          <w:color w:val="000000"/>
        </w:rPr>
        <w:t>Resumen</w:t>
      </w:r>
      <w:r w:rsidRPr="00CC65F2">
        <w:rPr>
          <w:rFonts w:ascii="Arial" w:eastAsia="Times New Roman" w:hAnsi="Arial" w:cs="Arial"/>
          <w:b/>
          <w:bCs/>
          <w:color w:val="000000"/>
          <w:u w:val="single"/>
        </w:rPr>
        <w:br/>
      </w:r>
      <w:r w:rsidRPr="00CC65F2">
        <w:rPr>
          <w:rFonts w:ascii="Arial" w:eastAsia="Times New Roman" w:hAnsi="Arial" w:cs="Arial"/>
          <w:b/>
          <w:bCs/>
          <w:color w:val="000000"/>
          <w:u w:val="single"/>
        </w:rPr>
        <w:br/>
      </w:r>
      <w:r w:rsidR="00BA2935">
        <w:rPr>
          <w:rFonts w:ascii="Arial" w:eastAsia="Times New Roman" w:hAnsi="Arial" w:cs="Arial"/>
          <w:color w:val="000000"/>
          <w:sz w:val="24"/>
          <w:szCs w:val="24"/>
        </w:rPr>
        <w:t>En el presente trabajo nos proponemos exponer</w:t>
      </w:r>
      <w:r w:rsidR="00181B4A">
        <w:rPr>
          <w:rFonts w:ascii="Arial" w:eastAsia="Times New Roman" w:hAnsi="Arial" w:cs="Arial"/>
          <w:color w:val="000000"/>
          <w:sz w:val="24"/>
          <w:szCs w:val="24"/>
        </w:rPr>
        <w:t xml:space="preserve"> sobre el </w:t>
      </w:r>
      <w:r w:rsidRPr="00CC65F2">
        <w:rPr>
          <w:rFonts w:ascii="Arial" w:eastAsia="Times New Roman" w:hAnsi="Arial" w:cs="Arial"/>
          <w:color w:val="000000"/>
          <w:sz w:val="24"/>
          <w:szCs w:val="24"/>
        </w:rPr>
        <w:t>trastorno por déficit de atención e hiperactividad (T.D.A.H)</w:t>
      </w:r>
      <w:r w:rsidR="00181B4A">
        <w:rPr>
          <w:rFonts w:ascii="Arial" w:eastAsia="Times New Roman" w:hAnsi="Arial" w:cs="Arial"/>
          <w:color w:val="000000"/>
          <w:sz w:val="24"/>
          <w:szCs w:val="24"/>
        </w:rPr>
        <w:t>, partiendo por la base de su</w:t>
      </w:r>
      <w:r w:rsidRPr="00CC65F2">
        <w:rPr>
          <w:rFonts w:ascii="Arial" w:eastAsia="Times New Roman" w:hAnsi="Arial" w:cs="Arial"/>
          <w:color w:val="000000"/>
          <w:sz w:val="24"/>
          <w:szCs w:val="24"/>
        </w:rPr>
        <w:t xml:space="preserve"> historia,</w:t>
      </w:r>
      <w:r w:rsidR="00BA2935">
        <w:rPr>
          <w:rFonts w:ascii="Arial" w:eastAsia="Times New Roman" w:hAnsi="Arial" w:cs="Arial"/>
          <w:color w:val="000000"/>
          <w:sz w:val="24"/>
          <w:szCs w:val="24"/>
        </w:rPr>
        <w:t xml:space="preserve"> es decir,</w:t>
      </w:r>
      <w:r w:rsidRPr="00CC65F2">
        <w:rPr>
          <w:rFonts w:ascii="Arial" w:eastAsia="Times New Roman" w:hAnsi="Arial" w:cs="Arial"/>
          <w:color w:val="000000"/>
          <w:sz w:val="24"/>
          <w:szCs w:val="24"/>
        </w:rPr>
        <w:t xml:space="preserve"> los </w:t>
      </w:r>
      <w:r w:rsidR="001E1640">
        <w:rPr>
          <w:rFonts w:ascii="Arial" w:eastAsia="Times New Roman" w:hAnsi="Arial" w:cs="Arial"/>
          <w:color w:val="000000"/>
          <w:sz w:val="24"/>
          <w:szCs w:val="24"/>
        </w:rPr>
        <w:t>registros de su descubrimientos</w:t>
      </w:r>
      <w:r w:rsidRPr="00CC65F2">
        <w:rPr>
          <w:rFonts w:ascii="Arial" w:eastAsia="Times New Roman" w:hAnsi="Arial" w:cs="Arial"/>
          <w:color w:val="000000"/>
          <w:sz w:val="24"/>
          <w:szCs w:val="24"/>
        </w:rPr>
        <w:t>,</w:t>
      </w:r>
      <w:r w:rsidR="00BA2935">
        <w:rPr>
          <w:rFonts w:ascii="Arial" w:eastAsia="Times New Roman" w:hAnsi="Arial" w:cs="Arial"/>
          <w:color w:val="000000"/>
          <w:sz w:val="24"/>
          <w:szCs w:val="24"/>
        </w:rPr>
        <w:t xml:space="preserve">  sus</w:t>
      </w:r>
      <w:r w:rsidRPr="00CC65F2">
        <w:rPr>
          <w:rFonts w:ascii="Arial" w:eastAsia="Times New Roman" w:hAnsi="Arial" w:cs="Arial"/>
          <w:color w:val="000000"/>
          <w:sz w:val="24"/>
          <w:szCs w:val="24"/>
        </w:rPr>
        <w:t xml:space="preserve">, </w:t>
      </w:r>
      <w:r w:rsidR="00BA2935">
        <w:rPr>
          <w:rFonts w:ascii="Arial" w:eastAsia="Times New Roman" w:hAnsi="Arial" w:cs="Arial"/>
          <w:color w:val="000000"/>
          <w:sz w:val="24"/>
          <w:szCs w:val="24"/>
        </w:rPr>
        <w:t>los diferentes términos a medida que</w:t>
      </w:r>
      <w:r w:rsidRPr="00CC65F2">
        <w:rPr>
          <w:rFonts w:ascii="Arial" w:eastAsia="Times New Roman" w:hAnsi="Arial" w:cs="Arial"/>
          <w:color w:val="000000"/>
          <w:sz w:val="24"/>
          <w:szCs w:val="24"/>
        </w:rPr>
        <w:t xml:space="preserve"> evol</w:t>
      </w:r>
      <w:r w:rsidR="00BA2935">
        <w:rPr>
          <w:rFonts w:ascii="Arial" w:eastAsia="Times New Roman" w:hAnsi="Arial" w:cs="Arial"/>
          <w:color w:val="000000"/>
          <w:sz w:val="24"/>
          <w:szCs w:val="24"/>
        </w:rPr>
        <w:t>uciona, para luego dar a conocer que es el T.D.A.H  junto con s</w:t>
      </w:r>
      <w:r w:rsidR="00181B4A">
        <w:rPr>
          <w:rFonts w:ascii="Arial" w:eastAsia="Times New Roman" w:hAnsi="Arial" w:cs="Arial"/>
          <w:color w:val="000000"/>
          <w:sz w:val="24"/>
          <w:szCs w:val="24"/>
        </w:rPr>
        <w:t>us causas y los t</w:t>
      </w:r>
      <w:r w:rsidR="00BA2935">
        <w:rPr>
          <w:rFonts w:ascii="Arial" w:eastAsia="Times New Roman" w:hAnsi="Arial" w:cs="Arial"/>
          <w:color w:val="000000"/>
          <w:sz w:val="24"/>
          <w:szCs w:val="24"/>
        </w:rPr>
        <w:t xml:space="preserve">ratamientos tradicionales y alternativos que existen, para </w:t>
      </w:r>
      <w:r w:rsidR="008036DD">
        <w:rPr>
          <w:rFonts w:ascii="Arial" w:eastAsia="Times New Roman" w:hAnsi="Arial" w:cs="Arial"/>
          <w:color w:val="000000"/>
          <w:sz w:val="24"/>
          <w:szCs w:val="24"/>
        </w:rPr>
        <w:t>así</w:t>
      </w:r>
      <w:r w:rsidR="00BA2935">
        <w:rPr>
          <w:rFonts w:ascii="Arial" w:eastAsia="Times New Roman" w:hAnsi="Arial" w:cs="Arial"/>
          <w:color w:val="000000"/>
          <w:sz w:val="24"/>
          <w:szCs w:val="24"/>
        </w:rPr>
        <w:t xml:space="preserve"> </w:t>
      </w:r>
      <w:r w:rsidR="008036DD">
        <w:rPr>
          <w:rFonts w:ascii="Arial" w:eastAsia="Times New Roman" w:hAnsi="Arial" w:cs="Arial"/>
          <w:color w:val="000000"/>
          <w:sz w:val="24"/>
          <w:szCs w:val="24"/>
        </w:rPr>
        <w:t>concientizar</w:t>
      </w:r>
      <w:r w:rsidR="00BA2935">
        <w:rPr>
          <w:rFonts w:ascii="Arial" w:eastAsia="Times New Roman" w:hAnsi="Arial" w:cs="Arial"/>
          <w:color w:val="000000"/>
          <w:sz w:val="24"/>
          <w:szCs w:val="24"/>
        </w:rPr>
        <w:t xml:space="preserve"> al </w:t>
      </w:r>
      <w:r w:rsidR="008036DD">
        <w:rPr>
          <w:rFonts w:ascii="Arial" w:eastAsia="Times New Roman" w:hAnsi="Arial" w:cs="Arial"/>
          <w:color w:val="000000"/>
          <w:sz w:val="24"/>
          <w:szCs w:val="24"/>
        </w:rPr>
        <w:t xml:space="preserve"> </w:t>
      </w:r>
      <w:r w:rsidR="00BA2935">
        <w:rPr>
          <w:rFonts w:ascii="Arial" w:eastAsia="Times New Roman" w:hAnsi="Arial" w:cs="Arial"/>
          <w:color w:val="000000"/>
          <w:sz w:val="24"/>
          <w:szCs w:val="24"/>
        </w:rPr>
        <w:t>lector sobre una en</w:t>
      </w:r>
      <w:r w:rsidR="008036DD">
        <w:rPr>
          <w:rFonts w:ascii="Arial" w:eastAsia="Times New Roman" w:hAnsi="Arial" w:cs="Arial"/>
          <w:color w:val="000000"/>
          <w:sz w:val="24"/>
          <w:szCs w:val="24"/>
        </w:rPr>
        <w:t>fermedad que está ingresando de lleno a la sociedad</w:t>
      </w:r>
      <w:r w:rsidR="00BA2935">
        <w:rPr>
          <w:rFonts w:ascii="Arial" w:eastAsia="Times New Roman" w:hAnsi="Arial" w:cs="Arial"/>
          <w:color w:val="000000"/>
          <w:sz w:val="24"/>
          <w:szCs w:val="24"/>
        </w:rPr>
        <w:t xml:space="preserve">. </w:t>
      </w:r>
      <w:r w:rsidR="008036DD">
        <w:rPr>
          <w:rFonts w:ascii="Arial" w:eastAsia="Times New Roman" w:hAnsi="Arial" w:cs="Arial"/>
          <w:color w:val="000000"/>
          <w:sz w:val="24"/>
          <w:szCs w:val="24"/>
        </w:rPr>
        <w:t>Nos enfocamos</w:t>
      </w:r>
      <w:r w:rsidRPr="00CC65F2">
        <w:rPr>
          <w:rFonts w:ascii="Arial" w:eastAsia="Times New Roman" w:hAnsi="Arial" w:cs="Arial"/>
          <w:color w:val="000000"/>
          <w:sz w:val="24"/>
          <w:szCs w:val="24"/>
        </w:rPr>
        <w:t xml:space="preserve"> </w:t>
      </w:r>
      <w:r w:rsidR="008036DD">
        <w:rPr>
          <w:rFonts w:ascii="Arial" w:eastAsia="Times New Roman" w:hAnsi="Arial" w:cs="Arial"/>
          <w:color w:val="000000"/>
          <w:sz w:val="24"/>
          <w:szCs w:val="24"/>
        </w:rPr>
        <w:t xml:space="preserve">a </w:t>
      </w:r>
      <w:r w:rsidRPr="00CC65F2">
        <w:rPr>
          <w:rFonts w:ascii="Arial" w:eastAsia="Times New Roman" w:hAnsi="Arial" w:cs="Arial"/>
          <w:color w:val="000000"/>
          <w:sz w:val="24"/>
          <w:szCs w:val="24"/>
        </w:rPr>
        <w:t>re</w:t>
      </w:r>
      <w:r w:rsidR="008036DD">
        <w:rPr>
          <w:rFonts w:ascii="Arial" w:eastAsia="Times New Roman" w:hAnsi="Arial" w:cs="Arial"/>
          <w:color w:val="000000"/>
          <w:sz w:val="24"/>
          <w:szCs w:val="24"/>
        </w:rPr>
        <w:t>sponder nuestras interrogantes a través de la recaudación de información de distintas fuentes verídicas de expertos y organizaciones sobre el tema</w:t>
      </w:r>
      <w:r w:rsidR="008036DD" w:rsidRPr="00530137">
        <w:rPr>
          <w:rFonts w:ascii="Arial" w:eastAsia="Times New Roman" w:hAnsi="Arial" w:cs="Arial"/>
          <w:sz w:val="24"/>
          <w:szCs w:val="24"/>
        </w:rPr>
        <w:t xml:space="preserve">. </w:t>
      </w:r>
      <w:r w:rsidR="00530137" w:rsidRPr="00530137">
        <w:rPr>
          <w:rFonts w:ascii="Arial" w:hAnsi="Arial" w:cs="Arial"/>
          <w:sz w:val="24"/>
          <w:szCs w:val="24"/>
        </w:rPr>
        <w:t>Podemos concluir que el T.D.A.H aún es una enfermedad que causa controversias, debido a la falta de información lo que genera desconcierto en los padres y a las pocas alternativas que brindan los proveedores de la salud en cuanto a tratamientos.</w:t>
      </w:r>
    </w:p>
    <w:p w:rsidR="001E1640" w:rsidRDefault="001E1640" w:rsidP="00CC65F2">
      <w:pPr>
        <w:spacing w:after="24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Palabras claves: Hiperactividad, déficit atencional, trasto</w:t>
      </w:r>
      <w:r w:rsidR="002427D3">
        <w:rPr>
          <w:rFonts w:ascii="Arial" w:eastAsia="Times New Roman" w:hAnsi="Arial" w:cs="Arial"/>
          <w:color w:val="000000"/>
          <w:sz w:val="24"/>
          <w:szCs w:val="24"/>
        </w:rPr>
        <w:t>rno</w:t>
      </w:r>
      <w:r>
        <w:rPr>
          <w:rFonts w:ascii="Arial" w:eastAsia="Times New Roman" w:hAnsi="Arial" w:cs="Arial"/>
          <w:color w:val="000000"/>
          <w:sz w:val="24"/>
          <w:szCs w:val="24"/>
        </w:rPr>
        <w:t>, tratamientos alternativos, tratamientos medicinales.</w:t>
      </w:r>
    </w:p>
    <w:p w:rsidR="001E1640" w:rsidRDefault="001E1640" w:rsidP="00CC65F2">
      <w:pPr>
        <w:spacing w:after="240" w:line="240" w:lineRule="auto"/>
        <w:jc w:val="both"/>
        <w:rPr>
          <w:rFonts w:ascii="Arial" w:eastAsia="Times New Roman" w:hAnsi="Arial" w:cs="Arial"/>
          <w:color w:val="000000"/>
          <w:sz w:val="24"/>
          <w:szCs w:val="24"/>
        </w:rPr>
      </w:pPr>
    </w:p>
    <w:p w:rsidR="001E1640" w:rsidRPr="00CC65F2" w:rsidRDefault="001E1640" w:rsidP="00CC65F2">
      <w:pPr>
        <w:spacing w:after="240" w:line="240" w:lineRule="auto"/>
        <w:jc w:val="both"/>
        <w:rPr>
          <w:rFonts w:ascii="Arial" w:eastAsia="Times New Roman" w:hAnsi="Arial" w:cs="Arial"/>
          <w:color w:val="000000"/>
          <w:sz w:val="24"/>
          <w:szCs w:val="24"/>
        </w:rPr>
        <w:sectPr w:rsidR="001E1640" w:rsidRPr="00CC65F2" w:rsidSect="00CC65F2">
          <w:footerReference w:type="default" r:id="rId7"/>
          <w:pgSz w:w="12240" w:h="15840"/>
          <w:pgMar w:top="1417" w:right="1701" w:bottom="1417" w:left="1701" w:header="708" w:footer="708" w:gutter="0"/>
          <w:cols w:space="708"/>
          <w:docGrid w:linePitch="360"/>
        </w:sectPr>
      </w:pPr>
    </w:p>
    <w:p w:rsidR="00CC65F2" w:rsidRPr="00CC65F2" w:rsidRDefault="00CC65F2" w:rsidP="00CC65F2">
      <w:pPr>
        <w:spacing w:after="240" w:line="360" w:lineRule="auto"/>
        <w:rPr>
          <w:rFonts w:ascii="Arial" w:eastAsia="Times New Roman" w:hAnsi="Arial" w:cs="Arial"/>
          <w:b/>
          <w:sz w:val="24"/>
          <w:szCs w:val="24"/>
        </w:rPr>
      </w:pPr>
      <w:r w:rsidRPr="00CC65F2">
        <w:rPr>
          <w:rFonts w:ascii="Arial" w:eastAsia="Times New Roman" w:hAnsi="Arial" w:cs="Arial"/>
          <w:b/>
          <w:bCs/>
          <w:color w:val="000000"/>
          <w:sz w:val="24"/>
          <w:szCs w:val="24"/>
        </w:rPr>
        <w:lastRenderedPageBreak/>
        <w:t>Introducción</w:t>
      </w:r>
    </w:p>
    <w:p w:rsidR="00CC65F2" w:rsidRPr="00CC65F2" w:rsidRDefault="00CC65F2" w:rsidP="00CC65F2">
      <w:pPr>
        <w:spacing w:line="360" w:lineRule="auto"/>
        <w:jc w:val="both"/>
        <w:rPr>
          <w:rFonts w:ascii="Arial" w:eastAsia="Times New Roman" w:hAnsi="Arial" w:cs="Arial"/>
          <w:sz w:val="24"/>
          <w:szCs w:val="24"/>
        </w:rPr>
      </w:pPr>
      <w:r w:rsidRPr="00CC65F2">
        <w:rPr>
          <w:rFonts w:ascii="Arial" w:eastAsia="Times New Roman" w:hAnsi="Arial" w:cs="Arial"/>
          <w:color w:val="000000"/>
          <w:sz w:val="24"/>
          <w:szCs w:val="24"/>
        </w:rPr>
        <w:t xml:space="preserve">Hasta el día de hoy una gran cantidad de niños y niñas han sido diagnosticados con trastorno por déficit de atención e hiperactividad (en adelante T.D.A.H). Este diagnóstico suele ocasionar un impacto negativo en los padres, debido a que apenas entienden lo que les pasa a sus hijos y su comportamiento genera un impedimento significativo en su </w:t>
      </w:r>
      <w:r w:rsidRPr="00CC65F2">
        <w:rPr>
          <w:rFonts w:ascii="Arial" w:eastAsia="Times New Roman" w:hAnsi="Arial" w:cs="Arial"/>
          <w:color w:val="000000"/>
          <w:sz w:val="24"/>
          <w:szCs w:val="24"/>
        </w:rPr>
        <w:lastRenderedPageBreak/>
        <w:t>funcionamiento social, académico u ocupacional, motivos por los cuales debe ser objeto de especial atención el conocer las características de este trastorno y distinguir cuáles son sus causas y qué tratamientos existen.     </w:t>
      </w:r>
    </w:p>
    <w:p w:rsidR="00CC65F2" w:rsidRPr="00CC65F2" w:rsidRDefault="00CC65F2" w:rsidP="00CC65F2">
      <w:pPr>
        <w:spacing w:line="360" w:lineRule="auto"/>
        <w:jc w:val="both"/>
        <w:rPr>
          <w:rFonts w:ascii="Arial" w:eastAsia="Times New Roman" w:hAnsi="Arial" w:cs="Arial"/>
          <w:sz w:val="24"/>
          <w:szCs w:val="24"/>
        </w:rPr>
      </w:pPr>
      <w:r w:rsidRPr="00CC65F2">
        <w:rPr>
          <w:rFonts w:ascii="Arial" w:eastAsia="Times New Roman" w:hAnsi="Arial" w:cs="Arial"/>
          <w:color w:val="000000"/>
          <w:sz w:val="24"/>
          <w:szCs w:val="24"/>
        </w:rPr>
        <w:t>Según estudios sobre el T.D.A.H se estima que entre un 3% y un 8% de los niños menores de 10 años presentan déficit de atención con</w:t>
      </w:r>
      <w:r w:rsidR="001E5102">
        <w:rPr>
          <w:rFonts w:ascii="Arial" w:eastAsia="Times New Roman" w:hAnsi="Arial" w:cs="Arial"/>
          <w:color w:val="000000"/>
          <w:sz w:val="24"/>
          <w:szCs w:val="24"/>
        </w:rPr>
        <w:t xml:space="preserve"> hiperactividad </w:t>
      </w:r>
      <w:r w:rsidRPr="00CC65F2">
        <w:rPr>
          <w:rFonts w:ascii="Arial" w:eastAsia="Times New Roman" w:hAnsi="Arial" w:cs="Arial"/>
          <w:color w:val="000000"/>
          <w:sz w:val="24"/>
          <w:szCs w:val="24"/>
        </w:rPr>
        <w:t xml:space="preserve">y que el trastorno es más frecuente en niños que en niñas </w:t>
      </w:r>
      <w:r w:rsidRPr="00CC65F2">
        <w:rPr>
          <w:rFonts w:ascii="Arial" w:eastAsia="Times New Roman" w:hAnsi="Arial" w:cs="Arial"/>
          <w:color w:val="000000"/>
          <w:sz w:val="24"/>
          <w:szCs w:val="24"/>
        </w:rPr>
        <w:lastRenderedPageBreak/>
        <w:t>en una proporción de 10 a 1 (Orjales, 1998). Sin embargo, la muerte de León Eisenberg en 2009, psiquiatra que descubrió el T.D.A.H, y su impactante confesión sobre que la hiperactividad es una enfermedad ficticia no dejan indiferente a nadie que viva o trabaje con niños. Por ello cabe preguntarse: ¿Qué es realmente el T.D.A.H?, asimismo, ¿Cuáles son las causas de este trastorno? y ¿Existen alternativas a los tratamientos con fármacos?</w:t>
      </w:r>
    </w:p>
    <w:p w:rsidR="00CC65F2" w:rsidRPr="00CC65F2" w:rsidRDefault="00CC65F2" w:rsidP="00CC65F2">
      <w:pPr>
        <w:spacing w:line="360" w:lineRule="auto"/>
        <w:jc w:val="both"/>
        <w:rPr>
          <w:rFonts w:ascii="Arial" w:eastAsia="Times New Roman" w:hAnsi="Arial" w:cs="Arial"/>
          <w:sz w:val="24"/>
          <w:szCs w:val="24"/>
        </w:rPr>
      </w:pPr>
      <w:r w:rsidRPr="00CC65F2">
        <w:rPr>
          <w:rFonts w:ascii="Arial" w:eastAsia="Times New Roman" w:hAnsi="Arial" w:cs="Arial"/>
          <w:color w:val="000000"/>
          <w:sz w:val="24"/>
          <w:szCs w:val="24"/>
        </w:rPr>
        <w:t xml:space="preserve">Para responder a estas preguntas el objetivo que tenemos con este paper se centrará en estudiar artículos de investigación ya publicados sobre el T.D.A.H, para describir las causas de este trastorno y sus características, dando a conocer las formas de diagnóstico y analizar los tratamientos utilizados en la actualidad, así como las alternativas existentes a los tratamientos farmacológicos. </w:t>
      </w:r>
    </w:p>
    <w:p w:rsidR="00CC65F2" w:rsidRPr="00CC65F2" w:rsidRDefault="00CC65F2" w:rsidP="00CC65F2">
      <w:pPr>
        <w:spacing w:line="360" w:lineRule="auto"/>
        <w:jc w:val="both"/>
        <w:rPr>
          <w:rFonts w:ascii="Arial" w:eastAsia="Times New Roman" w:hAnsi="Arial" w:cs="Arial"/>
          <w:sz w:val="24"/>
          <w:szCs w:val="24"/>
        </w:rPr>
      </w:pPr>
      <w:r w:rsidRPr="00CC65F2">
        <w:rPr>
          <w:rFonts w:ascii="Arial" w:eastAsia="Times New Roman" w:hAnsi="Arial" w:cs="Arial"/>
          <w:color w:val="000000"/>
          <w:sz w:val="24"/>
          <w:szCs w:val="24"/>
        </w:rPr>
        <w:t xml:space="preserve">Considerando el número de niños y niñas diagnosticados con T.D.A.H y siendo conscientes del impacto que esto provoca en su ambiente familiar, escolar y social, nuestra investigación </w:t>
      </w:r>
      <w:r w:rsidRPr="00CC65F2">
        <w:rPr>
          <w:rFonts w:ascii="Arial" w:eastAsia="Times New Roman" w:hAnsi="Arial" w:cs="Arial"/>
          <w:color w:val="000000"/>
          <w:sz w:val="24"/>
          <w:szCs w:val="24"/>
        </w:rPr>
        <w:lastRenderedPageBreak/>
        <w:t>tiene gran importancia, ya que por intermedio de este artículo podremos aportar con información que guíe a los padres, profesores y a todo el entorno de los niños que padecen este trastorno, contribuyendo con esta indagación a la reflexión sobre los tratamientos y generar acciones tendientes a mejorar la vida de los pacientes.</w:t>
      </w:r>
    </w:p>
    <w:p w:rsidR="00CC65F2" w:rsidRPr="00CC65F2" w:rsidRDefault="00CC65F2" w:rsidP="00CC65F2">
      <w:pPr>
        <w:spacing w:after="0" w:line="360" w:lineRule="auto"/>
        <w:jc w:val="both"/>
        <w:rPr>
          <w:rFonts w:ascii="Arial" w:eastAsia="Times New Roman" w:hAnsi="Arial" w:cs="Arial"/>
          <w:sz w:val="24"/>
          <w:szCs w:val="24"/>
        </w:rPr>
      </w:pPr>
      <w:r w:rsidRPr="00CC65F2">
        <w:rPr>
          <w:rFonts w:ascii="Arial" w:eastAsia="Times New Roman" w:hAnsi="Arial" w:cs="Arial"/>
          <w:color w:val="000000"/>
          <w:sz w:val="24"/>
          <w:szCs w:val="24"/>
        </w:rPr>
        <w:t>Para realizar este trabajo nos centraremos en buscar y recopilar diversas fuentes de información bibliográfica, la cual vamos a analizar, interpretar, clasificar y discutir de manera que nos permita formular respuestas a las preguntas planteadas anteriormente.</w:t>
      </w:r>
    </w:p>
    <w:p w:rsidR="00CC65F2" w:rsidRPr="00CC65F2" w:rsidRDefault="00CC65F2" w:rsidP="00CC65F2">
      <w:pPr>
        <w:spacing w:after="0" w:line="360" w:lineRule="auto"/>
        <w:rPr>
          <w:rFonts w:ascii="Arial" w:eastAsia="Times New Roman" w:hAnsi="Arial" w:cs="Arial"/>
          <w:sz w:val="24"/>
          <w:szCs w:val="24"/>
        </w:rPr>
      </w:pPr>
    </w:p>
    <w:p w:rsidR="00CC65F2" w:rsidRPr="00CC65F2" w:rsidRDefault="00CC65F2" w:rsidP="00CC65F2">
      <w:pPr>
        <w:spacing w:after="0" w:line="360" w:lineRule="auto"/>
        <w:jc w:val="both"/>
        <w:rPr>
          <w:rFonts w:ascii="Arial" w:eastAsia="Times New Roman" w:hAnsi="Arial" w:cs="Arial"/>
          <w:sz w:val="24"/>
          <w:szCs w:val="24"/>
        </w:rPr>
      </w:pPr>
      <w:r w:rsidRPr="00CC65F2">
        <w:rPr>
          <w:rFonts w:ascii="Arial" w:eastAsia="Times New Roman" w:hAnsi="Arial" w:cs="Arial"/>
          <w:color w:val="000000"/>
          <w:sz w:val="24"/>
          <w:szCs w:val="24"/>
        </w:rPr>
        <w:t>A continuación, nos proponemos a exponer en este artículo de investigación la historia desde los inicios hasta el día de hoy de el T.D.A.H,  las características, causas y tratamientos del trastorno por déficit de atención e hiperactividad, realizado a partir del análisis de estudios previos sobre el mismo, para luego concluir con una síntesis del tema dando nuestra opinión en la conclusión.</w:t>
      </w:r>
    </w:p>
    <w:p w:rsidR="00CC65F2" w:rsidRPr="00CC65F2" w:rsidRDefault="00CC65F2" w:rsidP="00CC65F2">
      <w:pPr>
        <w:spacing w:after="0" w:line="360" w:lineRule="auto"/>
        <w:rPr>
          <w:rFonts w:ascii="Arial" w:eastAsia="Times New Roman" w:hAnsi="Arial" w:cs="Arial"/>
          <w:sz w:val="24"/>
          <w:szCs w:val="24"/>
        </w:rPr>
      </w:pPr>
    </w:p>
    <w:p w:rsidR="00CC65F2" w:rsidRPr="002427D3" w:rsidRDefault="00CC65F2" w:rsidP="00CC65F2">
      <w:pPr>
        <w:spacing w:after="0" w:line="360" w:lineRule="auto"/>
        <w:jc w:val="center"/>
        <w:rPr>
          <w:rFonts w:ascii="Arial" w:eastAsia="Times New Roman" w:hAnsi="Arial" w:cs="Arial"/>
          <w:b/>
          <w:sz w:val="24"/>
          <w:szCs w:val="24"/>
        </w:rPr>
      </w:pPr>
      <w:r w:rsidRPr="002427D3">
        <w:rPr>
          <w:rFonts w:ascii="Arial" w:eastAsia="Times New Roman" w:hAnsi="Arial" w:cs="Arial"/>
          <w:b/>
          <w:bCs/>
          <w:color w:val="000000"/>
          <w:sz w:val="24"/>
          <w:szCs w:val="24"/>
        </w:rPr>
        <w:t>El camino del T.D.A.H</w:t>
      </w:r>
    </w:p>
    <w:p w:rsidR="00CC65F2" w:rsidRPr="00CC65F2" w:rsidRDefault="00CC65F2" w:rsidP="00CC65F2">
      <w:pPr>
        <w:spacing w:after="0" w:line="360" w:lineRule="auto"/>
        <w:rPr>
          <w:rFonts w:ascii="Arial" w:eastAsia="Times New Roman" w:hAnsi="Arial" w:cs="Arial"/>
          <w:sz w:val="24"/>
          <w:szCs w:val="24"/>
        </w:rPr>
      </w:pPr>
    </w:p>
    <w:p w:rsidR="00CC65F2" w:rsidRPr="00CC65F2" w:rsidRDefault="00CC65F2" w:rsidP="00CC65F2">
      <w:pPr>
        <w:spacing w:after="0" w:line="360" w:lineRule="auto"/>
        <w:jc w:val="both"/>
        <w:rPr>
          <w:rFonts w:ascii="Arial" w:eastAsia="Times New Roman" w:hAnsi="Arial" w:cs="Arial"/>
          <w:sz w:val="24"/>
          <w:szCs w:val="24"/>
        </w:rPr>
      </w:pPr>
      <w:r w:rsidRPr="00CC65F2">
        <w:rPr>
          <w:rFonts w:ascii="Arial" w:eastAsia="Times New Roman" w:hAnsi="Arial" w:cs="Arial"/>
          <w:color w:val="000000"/>
          <w:sz w:val="24"/>
          <w:szCs w:val="24"/>
        </w:rPr>
        <w:t xml:space="preserve">Actualmente se ha vuelto algo común el hecho de ver a niños y niñas diagnosticados con el T.D.A.H,  más aún observar a los mismos profesores medicando a sus alumnos. Pero ¿Cuál es el origen histórico de esta enfermedad? </w:t>
      </w:r>
    </w:p>
    <w:p w:rsidR="00CC65F2" w:rsidRPr="00CC65F2" w:rsidRDefault="00CC65F2" w:rsidP="00CC65F2">
      <w:pPr>
        <w:spacing w:after="0" w:line="360" w:lineRule="auto"/>
        <w:rPr>
          <w:rFonts w:ascii="Arial" w:eastAsia="Times New Roman" w:hAnsi="Arial" w:cs="Arial"/>
          <w:sz w:val="24"/>
          <w:szCs w:val="24"/>
        </w:rPr>
      </w:pPr>
    </w:p>
    <w:p w:rsidR="00CC65F2" w:rsidRPr="00CC65F2" w:rsidRDefault="00CC65F2" w:rsidP="00CC65F2">
      <w:pPr>
        <w:spacing w:after="0" w:line="360" w:lineRule="auto"/>
        <w:jc w:val="both"/>
        <w:rPr>
          <w:rFonts w:ascii="Arial" w:eastAsia="Times New Roman" w:hAnsi="Arial" w:cs="Arial"/>
          <w:sz w:val="24"/>
          <w:szCs w:val="24"/>
        </w:rPr>
      </w:pPr>
      <w:r w:rsidRPr="00CC65F2">
        <w:rPr>
          <w:rFonts w:ascii="Arial" w:eastAsia="Times New Roman" w:hAnsi="Arial" w:cs="Arial"/>
          <w:color w:val="000000"/>
          <w:sz w:val="24"/>
          <w:szCs w:val="24"/>
        </w:rPr>
        <w:t xml:space="preserve">Históricamente se conoce como la primera descripción clínica del T.D.A.H a la conferencia de George Still de 1902, no obstante, algunos autores han intentado buscar referencias más antiguas desde ámbitos no clínicos, pero que coinciden con la sintomatología actual. Es así como Auster ha descrito un posible ejemplo de T.D.A.H en el Talmud Babilónico, el cual narra la historia de un  niño incapaz de concentrarse y hacer sus lecciones, lo que supone una antigüedad de más de 1700 años para el trastorno. Así también en 1670, Kast Et encontró en uno de los cuadros del pintor Holandés Jan Steen un grupo de niños que cumplen con criterios actuales de </w:t>
      </w:r>
      <w:r w:rsidRPr="00CC65F2">
        <w:rPr>
          <w:rFonts w:ascii="Arial" w:eastAsia="Times New Roman" w:hAnsi="Arial" w:cs="Arial"/>
          <w:color w:val="000000"/>
          <w:sz w:val="24"/>
          <w:szCs w:val="24"/>
        </w:rPr>
        <w:lastRenderedPageBreak/>
        <w:t xml:space="preserve">hiperactividad, por otra parte Heinrich Hoffman, un médico nacido en Frankfurt conocido por su afición a escribir libros para niños, le regaló a su hijo en 1844 un libro en el cual se cuentan historias de tres niños con claros síntomas de T.D.A.H. Sin embargo, estos acontecimientos no pueden considerarse como descripciones clínicas, ya que en ninguno de los casos se hizo con la intención de realizar un análisis  médico. </w:t>
      </w:r>
    </w:p>
    <w:p w:rsidR="00CC65F2" w:rsidRPr="00CC65F2" w:rsidRDefault="00CC65F2" w:rsidP="00CC65F2">
      <w:pPr>
        <w:spacing w:after="0" w:line="360" w:lineRule="auto"/>
        <w:rPr>
          <w:rFonts w:ascii="Arial" w:eastAsia="Times New Roman" w:hAnsi="Arial" w:cs="Arial"/>
          <w:sz w:val="24"/>
          <w:szCs w:val="24"/>
        </w:rPr>
      </w:pPr>
    </w:p>
    <w:p w:rsidR="00CC65F2" w:rsidRPr="00CC65F2" w:rsidRDefault="00CC65F2" w:rsidP="00CC65F2">
      <w:pPr>
        <w:spacing w:after="0" w:line="360" w:lineRule="auto"/>
        <w:jc w:val="both"/>
        <w:rPr>
          <w:rFonts w:ascii="Arial" w:eastAsia="Times New Roman" w:hAnsi="Arial" w:cs="Arial"/>
          <w:sz w:val="24"/>
          <w:szCs w:val="24"/>
        </w:rPr>
      </w:pPr>
      <w:r w:rsidRPr="00CC65F2">
        <w:rPr>
          <w:rFonts w:ascii="Arial" w:eastAsia="Times New Roman" w:hAnsi="Arial" w:cs="Arial"/>
          <w:color w:val="000000"/>
          <w:sz w:val="24"/>
          <w:szCs w:val="24"/>
        </w:rPr>
        <w:t>Las primeras descripciones clínicas del T.D.A.H parten cuando se comienzan a observar los trastornos mentales entre los niños, los que tenían poca cabida entre los primeros clínicos de la psiquiatría debido a que en la époc</w:t>
      </w:r>
      <w:r w:rsidR="00910444">
        <w:rPr>
          <w:rFonts w:ascii="Arial" w:eastAsia="Times New Roman" w:hAnsi="Arial" w:cs="Arial"/>
          <w:color w:val="000000"/>
          <w:sz w:val="24"/>
          <w:szCs w:val="24"/>
        </w:rPr>
        <w:t>a a los niños no se les otorgaba ningún uso de la razón y si se les atribuía algún trastorno se constituía</w:t>
      </w:r>
      <w:r w:rsidRPr="00CC65F2">
        <w:rPr>
          <w:rFonts w:ascii="Arial" w:eastAsia="Times New Roman" w:hAnsi="Arial" w:cs="Arial"/>
          <w:color w:val="000000"/>
          <w:sz w:val="24"/>
          <w:szCs w:val="24"/>
        </w:rPr>
        <w:t xml:space="preserve"> como una alteración de la misma, pero  en forma excepcional para la época el médico escocés Sir Alexander Crichton publicó en 1798 un libro dirigido a las causas de la “enajenación mental” y dedica un capítulo para trastornos de la atención, entre los que distingue “la </w:t>
      </w:r>
      <w:r w:rsidRPr="00CC65F2">
        <w:rPr>
          <w:rFonts w:ascii="Arial" w:eastAsia="Times New Roman" w:hAnsi="Arial" w:cs="Arial"/>
          <w:color w:val="000000"/>
          <w:sz w:val="24"/>
          <w:szCs w:val="24"/>
        </w:rPr>
        <w:lastRenderedPageBreak/>
        <w:t>incapacidad de atender a cualquier objeto con el grado necesario de constancia”  lo que coincide con la descripción que publicó la Asociación Americana de psiquiatría (A.P.A) en 2013. En su manual diagnóstico y estadístico sobre los trastornos mentales DSM-5, en su definición y características, incluyendo la evidenc</w:t>
      </w:r>
      <w:r w:rsidR="00014D5D">
        <w:rPr>
          <w:rFonts w:ascii="Arial" w:eastAsia="Times New Roman" w:hAnsi="Arial" w:cs="Arial"/>
          <w:color w:val="000000"/>
          <w:sz w:val="24"/>
          <w:szCs w:val="24"/>
        </w:rPr>
        <w:t xml:space="preserve">ia de un inicio temprano. Otra de las </w:t>
      </w:r>
      <w:r w:rsidRPr="00CC65F2">
        <w:rPr>
          <w:rFonts w:ascii="Arial" w:eastAsia="Times New Roman" w:hAnsi="Arial" w:cs="Arial"/>
          <w:color w:val="000000"/>
          <w:sz w:val="24"/>
          <w:szCs w:val="24"/>
        </w:rPr>
        <w:t>descripciones de la época</w:t>
      </w:r>
      <w:r w:rsidR="00014D5D">
        <w:rPr>
          <w:rFonts w:ascii="Arial" w:eastAsia="Times New Roman" w:hAnsi="Arial" w:cs="Arial"/>
          <w:color w:val="000000"/>
          <w:sz w:val="24"/>
          <w:szCs w:val="24"/>
        </w:rPr>
        <w:t xml:space="preserve"> surge de</w:t>
      </w:r>
      <w:r w:rsidRPr="00CC65F2">
        <w:rPr>
          <w:rFonts w:ascii="Arial" w:eastAsia="Times New Roman" w:hAnsi="Arial" w:cs="Arial"/>
          <w:color w:val="000000"/>
          <w:sz w:val="24"/>
          <w:szCs w:val="24"/>
        </w:rPr>
        <w:t xml:space="preserve"> Haslam en 1809</w:t>
      </w:r>
      <w:r w:rsidR="00014D5D">
        <w:rPr>
          <w:rFonts w:ascii="Arial" w:eastAsia="Times New Roman" w:hAnsi="Arial" w:cs="Arial"/>
          <w:color w:val="000000"/>
          <w:sz w:val="24"/>
          <w:szCs w:val="24"/>
        </w:rPr>
        <w:t>, quien</w:t>
      </w:r>
      <w:r w:rsidRPr="00CC65F2">
        <w:rPr>
          <w:rFonts w:ascii="Arial" w:eastAsia="Times New Roman" w:hAnsi="Arial" w:cs="Arial"/>
          <w:color w:val="000000"/>
          <w:sz w:val="24"/>
          <w:szCs w:val="24"/>
        </w:rPr>
        <w:t xml:space="preserve"> describe el caso de un niño de 10 años consentido e incontrolable el cual es cruel y destructivo, con amenazas de suicidio. Progresivamente en el siglo XIX las alteraciones conductuales en niños y adolescentes dejan de considerarse como malas conductas a corregir y comienzan a  atribuirse a demencia. </w:t>
      </w:r>
    </w:p>
    <w:p w:rsidR="00CC65F2" w:rsidRPr="00CC65F2" w:rsidRDefault="00CC65F2" w:rsidP="00CC65F2">
      <w:pPr>
        <w:spacing w:after="0" w:line="360" w:lineRule="auto"/>
        <w:rPr>
          <w:rFonts w:ascii="Arial" w:eastAsia="Times New Roman" w:hAnsi="Arial" w:cs="Arial"/>
          <w:sz w:val="24"/>
          <w:szCs w:val="24"/>
        </w:rPr>
      </w:pPr>
    </w:p>
    <w:p w:rsidR="00CC65F2" w:rsidRPr="00CC65F2" w:rsidRDefault="00CC65F2" w:rsidP="00CC65F2">
      <w:pPr>
        <w:spacing w:after="0" w:line="360" w:lineRule="auto"/>
        <w:jc w:val="both"/>
        <w:rPr>
          <w:rFonts w:ascii="Arial" w:eastAsia="Times New Roman" w:hAnsi="Arial" w:cs="Arial"/>
          <w:sz w:val="24"/>
          <w:szCs w:val="24"/>
        </w:rPr>
      </w:pPr>
      <w:r w:rsidRPr="00CC65F2">
        <w:rPr>
          <w:rFonts w:ascii="Arial" w:eastAsia="Times New Roman" w:hAnsi="Arial" w:cs="Arial"/>
          <w:color w:val="000000"/>
          <w:sz w:val="24"/>
          <w:szCs w:val="24"/>
        </w:rPr>
        <w:t xml:space="preserve">En 1901 el pediatra Inglés Frederick Georges </w:t>
      </w:r>
      <w:r w:rsidR="00014D5D">
        <w:rPr>
          <w:rFonts w:ascii="Arial" w:eastAsia="Times New Roman" w:hAnsi="Arial" w:cs="Arial"/>
          <w:color w:val="000000"/>
          <w:sz w:val="24"/>
          <w:szCs w:val="24"/>
        </w:rPr>
        <w:t>Still</w:t>
      </w:r>
      <w:r w:rsidRPr="00CC65F2">
        <w:rPr>
          <w:rFonts w:ascii="Arial" w:eastAsia="Times New Roman" w:hAnsi="Arial" w:cs="Arial"/>
          <w:color w:val="000000"/>
          <w:sz w:val="24"/>
          <w:szCs w:val="24"/>
        </w:rPr>
        <w:t xml:space="preserve"> realizó la primera descripción clínica moderna del T.D.A.H en las conferencias Goulstonianas en donde describe un grupo de 43 niños con lo que ll</w:t>
      </w:r>
      <w:r w:rsidR="00014D5D">
        <w:rPr>
          <w:rFonts w:ascii="Arial" w:eastAsia="Times New Roman" w:hAnsi="Arial" w:cs="Arial"/>
          <w:color w:val="000000"/>
          <w:sz w:val="24"/>
          <w:szCs w:val="24"/>
        </w:rPr>
        <w:t>amó “déficit de control moral”. L</w:t>
      </w:r>
      <w:r w:rsidRPr="00CC65F2">
        <w:rPr>
          <w:rFonts w:ascii="Arial" w:eastAsia="Times New Roman" w:hAnsi="Arial" w:cs="Arial"/>
          <w:color w:val="000000"/>
          <w:sz w:val="24"/>
          <w:szCs w:val="24"/>
        </w:rPr>
        <w:t xml:space="preserve">a especificación que él hace es casi idéntica a la que actualmente recibe </w:t>
      </w:r>
      <w:r w:rsidRPr="00CC65F2">
        <w:rPr>
          <w:rFonts w:ascii="Arial" w:eastAsia="Times New Roman" w:hAnsi="Arial" w:cs="Arial"/>
          <w:color w:val="000000"/>
          <w:sz w:val="24"/>
          <w:szCs w:val="24"/>
        </w:rPr>
        <w:lastRenderedPageBreak/>
        <w:t>el T.D.A.H, sin embargo, surge una descripción de síntomas relacionados con trastornos de conducta perturbadora. A pesar de las similitudes del trabajo realizado por Still con las características y descripciones actuales sobre el trastorno en la época no tuvo mucha repercusión.</w:t>
      </w:r>
    </w:p>
    <w:p w:rsidR="00CC65F2" w:rsidRPr="00CC65F2" w:rsidRDefault="00CC65F2" w:rsidP="00CC65F2">
      <w:pPr>
        <w:spacing w:after="0" w:line="360" w:lineRule="auto"/>
        <w:rPr>
          <w:rFonts w:ascii="Arial" w:eastAsia="Times New Roman" w:hAnsi="Arial" w:cs="Arial"/>
          <w:sz w:val="24"/>
          <w:szCs w:val="24"/>
        </w:rPr>
      </w:pPr>
    </w:p>
    <w:p w:rsidR="00CC65F2" w:rsidRPr="00CC65F2" w:rsidRDefault="00236794" w:rsidP="00CC65F2">
      <w:pPr>
        <w:spacing w:after="0" w:line="360" w:lineRule="auto"/>
        <w:jc w:val="both"/>
        <w:rPr>
          <w:rFonts w:ascii="Arial" w:eastAsia="Times New Roman" w:hAnsi="Arial" w:cs="Arial"/>
          <w:sz w:val="24"/>
          <w:szCs w:val="24"/>
        </w:rPr>
      </w:pPr>
      <w:r>
        <w:rPr>
          <w:rFonts w:ascii="Arial" w:eastAsia="Times New Roman" w:hAnsi="Arial" w:cs="Arial"/>
          <w:color w:val="000000"/>
          <w:sz w:val="24"/>
          <w:szCs w:val="24"/>
        </w:rPr>
        <w:t>Luego</w:t>
      </w:r>
      <w:r w:rsidR="00CC65F2" w:rsidRPr="00CC65F2">
        <w:rPr>
          <w:rFonts w:ascii="Arial" w:eastAsia="Times New Roman" w:hAnsi="Arial" w:cs="Arial"/>
          <w:color w:val="000000"/>
          <w:sz w:val="24"/>
          <w:szCs w:val="24"/>
        </w:rPr>
        <w:t xml:space="preserve"> principio del siglo XX surgen descripciones del cuadro clínico de T.D.A.H, como la descripción realiza</w:t>
      </w:r>
      <w:r>
        <w:rPr>
          <w:rFonts w:ascii="Arial" w:eastAsia="Times New Roman" w:hAnsi="Arial" w:cs="Arial"/>
          <w:color w:val="000000"/>
          <w:sz w:val="24"/>
          <w:szCs w:val="24"/>
        </w:rPr>
        <w:t>da por Gonzalo Rodríguez Lafora</w:t>
      </w:r>
      <w:r w:rsidR="00CC65F2" w:rsidRPr="00CC65F2">
        <w:rPr>
          <w:rFonts w:ascii="Arial" w:eastAsia="Times New Roman" w:hAnsi="Arial" w:cs="Arial"/>
          <w:color w:val="000000"/>
          <w:sz w:val="24"/>
          <w:szCs w:val="24"/>
        </w:rPr>
        <w:t>, neurólogo y psiquiatra español, quien produjo una serie de test para diagnosticar enfermedades mentales en la infancia  y en su libro “Los niños mentalmente anormales” advierte que estos problemas aparecen en mayor medida en los países progresivos con asistencia escolar obligatoria.</w:t>
      </w:r>
    </w:p>
    <w:p w:rsidR="00CC65F2" w:rsidRPr="00CC65F2" w:rsidRDefault="00CC65F2" w:rsidP="00CC65F2">
      <w:pPr>
        <w:spacing w:after="0" w:line="360" w:lineRule="auto"/>
        <w:rPr>
          <w:rFonts w:ascii="Arial" w:eastAsia="Times New Roman" w:hAnsi="Arial" w:cs="Arial"/>
          <w:sz w:val="24"/>
          <w:szCs w:val="24"/>
        </w:rPr>
      </w:pPr>
    </w:p>
    <w:p w:rsidR="00CC65F2" w:rsidRPr="00CC65F2" w:rsidRDefault="00CC65F2" w:rsidP="00CC65F2">
      <w:pPr>
        <w:spacing w:after="0" w:line="360" w:lineRule="auto"/>
        <w:jc w:val="both"/>
        <w:rPr>
          <w:rFonts w:ascii="Arial" w:eastAsia="Times New Roman" w:hAnsi="Arial" w:cs="Arial"/>
          <w:sz w:val="24"/>
          <w:szCs w:val="24"/>
        </w:rPr>
      </w:pPr>
      <w:r w:rsidRPr="00CC65F2">
        <w:rPr>
          <w:rFonts w:ascii="Arial" w:eastAsia="Times New Roman" w:hAnsi="Arial" w:cs="Arial"/>
          <w:color w:val="000000"/>
          <w:sz w:val="24"/>
          <w:szCs w:val="24"/>
        </w:rPr>
        <w:t>A lo largo de la primera mitad del siglo XX los profesionales de la psiquiatría buscan posibles relaciones entre daño cerebral y cond</w:t>
      </w:r>
      <w:r w:rsidR="00236794">
        <w:rPr>
          <w:rFonts w:ascii="Arial" w:eastAsia="Times New Roman" w:hAnsi="Arial" w:cs="Arial"/>
          <w:color w:val="000000"/>
          <w:sz w:val="24"/>
          <w:szCs w:val="24"/>
        </w:rPr>
        <w:t>ucta hiperactiva, es así como su</w:t>
      </w:r>
      <w:r w:rsidRPr="00CC65F2">
        <w:rPr>
          <w:rFonts w:ascii="Arial" w:eastAsia="Times New Roman" w:hAnsi="Arial" w:cs="Arial"/>
          <w:color w:val="000000"/>
          <w:sz w:val="24"/>
          <w:szCs w:val="24"/>
        </w:rPr>
        <w:t>rgen descripciones de lesiones cerebrales tempranas como la anexia perinatal</w:t>
      </w:r>
      <w:r w:rsidR="00236794">
        <w:rPr>
          <w:rFonts w:ascii="Arial" w:eastAsia="Times New Roman" w:hAnsi="Arial" w:cs="Arial"/>
          <w:color w:val="000000"/>
          <w:sz w:val="24"/>
          <w:szCs w:val="24"/>
        </w:rPr>
        <w:t xml:space="preserve"> o </w:t>
      </w:r>
      <w:r w:rsidR="00236794">
        <w:rPr>
          <w:rFonts w:ascii="Arial" w:eastAsia="Times New Roman" w:hAnsi="Arial" w:cs="Arial"/>
          <w:color w:val="000000"/>
          <w:sz w:val="24"/>
          <w:szCs w:val="24"/>
        </w:rPr>
        <w:lastRenderedPageBreak/>
        <w:t xml:space="preserve">la encefalitis letárgica las que son tomadas como </w:t>
      </w:r>
      <w:r w:rsidRPr="00CC65F2">
        <w:rPr>
          <w:rFonts w:ascii="Arial" w:eastAsia="Times New Roman" w:hAnsi="Arial" w:cs="Arial"/>
          <w:color w:val="000000"/>
          <w:sz w:val="24"/>
          <w:szCs w:val="24"/>
        </w:rPr>
        <w:t>causantes de dificultades posteriores de aprendizaje o conductas impulsivas e hiperactivas lo cual puede suponer un origen para las alteraciones propias del T.D.A.H. En la misma época Strauss y Lehtinen definieron una condición estática en el desarrollo y dividieron las causas en endógenas y exógenas, sin embargo, algunos autores como Childers no encontraron más alteraciones orgánicas que en niños con otros trastornos.       </w:t>
      </w:r>
    </w:p>
    <w:p w:rsidR="00CC65F2" w:rsidRPr="00CC65F2" w:rsidRDefault="00CC65F2" w:rsidP="00CC65F2">
      <w:pPr>
        <w:spacing w:after="0" w:line="360" w:lineRule="auto"/>
        <w:rPr>
          <w:rFonts w:ascii="Arial" w:eastAsia="Times New Roman" w:hAnsi="Arial" w:cs="Arial"/>
          <w:sz w:val="24"/>
          <w:szCs w:val="24"/>
        </w:rPr>
      </w:pPr>
    </w:p>
    <w:p w:rsidR="00CC65F2" w:rsidRPr="00CC65F2" w:rsidRDefault="00CC65F2" w:rsidP="00CC65F2">
      <w:pPr>
        <w:spacing w:after="0" w:line="360" w:lineRule="auto"/>
        <w:jc w:val="both"/>
        <w:rPr>
          <w:rFonts w:ascii="Arial" w:eastAsia="Times New Roman" w:hAnsi="Arial" w:cs="Arial"/>
          <w:sz w:val="24"/>
          <w:szCs w:val="24"/>
        </w:rPr>
      </w:pPr>
      <w:r w:rsidRPr="00CC65F2">
        <w:rPr>
          <w:rFonts w:ascii="Arial" w:eastAsia="Times New Roman" w:hAnsi="Arial" w:cs="Arial"/>
          <w:color w:val="000000"/>
          <w:sz w:val="24"/>
          <w:szCs w:val="24"/>
        </w:rPr>
        <w:t>En 1932 Kramer y Pollow hablaron sobre el “Síndrome Hipercinético de la infancia”, en su estudio incluyeron la mayor parte de los síntomas del T.D.A.H tanto la hiperactividad como síntomas de inatención, esta definición tuvo popularidad en su época a diferencia del trabajo de Still e influyó la psiquiatría europea hasta el punto que el término hipercinético fue incluido en la octava clasificación de las enfermedades de la OMS, manteniéndose en las siguientes ediciones.   </w:t>
      </w:r>
    </w:p>
    <w:p w:rsidR="00CC65F2" w:rsidRPr="00CC65F2" w:rsidRDefault="00CC65F2" w:rsidP="00CC65F2">
      <w:pPr>
        <w:spacing w:after="0" w:line="360" w:lineRule="auto"/>
        <w:rPr>
          <w:rFonts w:ascii="Arial" w:eastAsia="Times New Roman" w:hAnsi="Arial" w:cs="Arial"/>
          <w:sz w:val="24"/>
          <w:szCs w:val="24"/>
        </w:rPr>
      </w:pPr>
    </w:p>
    <w:p w:rsidR="00CC65F2" w:rsidRPr="00CC65F2" w:rsidRDefault="00CC65F2" w:rsidP="00CC65F2">
      <w:pPr>
        <w:spacing w:after="0" w:line="360" w:lineRule="auto"/>
        <w:jc w:val="both"/>
        <w:rPr>
          <w:rFonts w:ascii="Arial" w:eastAsia="Times New Roman" w:hAnsi="Arial" w:cs="Arial"/>
          <w:sz w:val="24"/>
          <w:szCs w:val="24"/>
        </w:rPr>
      </w:pPr>
      <w:r w:rsidRPr="00CC65F2">
        <w:rPr>
          <w:rFonts w:ascii="Arial" w:eastAsia="Times New Roman" w:hAnsi="Arial" w:cs="Arial"/>
          <w:color w:val="000000"/>
          <w:sz w:val="24"/>
          <w:szCs w:val="24"/>
        </w:rPr>
        <w:lastRenderedPageBreak/>
        <w:t>Para los años 60, se pone de manifiesto que los trastornos del comportamiento en niños no pueden asumir obligatoriamente un daño cerebral y para 1963 el Grupo Internacional de Estudio de Oxford sostiene que el dañ</w:t>
      </w:r>
      <w:r w:rsidR="00236794">
        <w:rPr>
          <w:rFonts w:ascii="Arial" w:eastAsia="Times New Roman" w:hAnsi="Arial" w:cs="Arial"/>
          <w:color w:val="000000"/>
          <w:sz w:val="24"/>
          <w:szCs w:val="24"/>
        </w:rPr>
        <w:t>o cerebral no puede suponerse so</w:t>
      </w:r>
      <w:r w:rsidRPr="00CC65F2">
        <w:rPr>
          <w:rFonts w:ascii="Arial" w:eastAsia="Times New Roman" w:hAnsi="Arial" w:cs="Arial"/>
          <w:color w:val="000000"/>
          <w:sz w:val="24"/>
          <w:szCs w:val="24"/>
        </w:rPr>
        <w:t>lo por signos de alteraciones del comportamiento y sugiere el cambio del término por “Disfunción cerebral mínima”.</w:t>
      </w:r>
    </w:p>
    <w:p w:rsidR="00CC65F2" w:rsidRPr="00CC65F2" w:rsidRDefault="00CC65F2" w:rsidP="00CC65F2">
      <w:pPr>
        <w:spacing w:after="0" w:line="360" w:lineRule="auto"/>
        <w:rPr>
          <w:rFonts w:ascii="Arial" w:eastAsia="Times New Roman" w:hAnsi="Arial" w:cs="Arial"/>
          <w:sz w:val="24"/>
          <w:szCs w:val="24"/>
        </w:rPr>
      </w:pPr>
    </w:p>
    <w:p w:rsidR="00CC65F2" w:rsidRPr="00CC65F2" w:rsidRDefault="00CC65F2" w:rsidP="00CC65F2">
      <w:pPr>
        <w:spacing w:after="0" w:line="360" w:lineRule="auto"/>
        <w:jc w:val="both"/>
        <w:rPr>
          <w:rFonts w:ascii="Arial" w:eastAsia="Times New Roman" w:hAnsi="Arial" w:cs="Arial"/>
          <w:sz w:val="24"/>
          <w:szCs w:val="24"/>
        </w:rPr>
      </w:pPr>
      <w:r w:rsidRPr="00CC65F2">
        <w:rPr>
          <w:rFonts w:ascii="Arial" w:eastAsia="Times New Roman" w:hAnsi="Arial" w:cs="Arial"/>
          <w:color w:val="000000"/>
          <w:sz w:val="24"/>
          <w:szCs w:val="24"/>
        </w:rPr>
        <w:t xml:space="preserve">En 1966 el equipo cooperativo nacional de Estados Unidos define la disfunción cerebral mínima, este concepto suponía una etiología física cerebral con factores neurológicos como lesiones hipóxicas pre o perinatales. Este término fue popular hasta los años 80, pero aparecieron críticas al concepto, como su especificidad o que muchas alteraciones con daño cerebral no resultaban en síntomas como la hiperactividad. Así la disfunción cerebral mínima fue reemplazada por términos como hiperactividad y en 1968 se puede encontrar una definición oficial del término hiperactividad en la segunda edición </w:t>
      </w:r>
      <w:r w:rsidRPr="00CC65F2">
        <w:rPr>
          <w:rFonts w:ascii="Arial" w:eastAsia="Times New Roman" w:hAnsi="Arial" w:cs="Arial"/>
          <w:color w:val="000000"/>
          <w:sz w:val="24"/>
          <w:szCs w:val="24"/>
        </w:rPr>
        <w:lastRenderedPageBreak/>
        <w:t xml:space="preserve">del DSM entendido como “Reacción </w:t>
      </w:r>
      <w:r w:rsidR="00236794" w:rsidRPr="00CC65F2">
        <w:rPr>
          <w:rFonts w:ascii="Arial" w:eastAsia="Times New Roman" w:hAnsi="Arial" w:cs="Arial"/>
          <w:color w:val="000000"/>
          <w:sz w:val="24"/>
          <w:szCs w:val="24"/>
        </w:rPr>
        <w:t>hipercinesia</w:t>
      </w:r>
      <w:r w:rsidRPr="00CC65F2">
        <w:rPr>
          <w:rFonts w:ascii="Arial" w:eastAsia="Times New Roman" w:hAnsi="Arial" w:cs="Arial"/>
          <w:color w:val="000000"/>
          <w:sz w:val="24"/>
          <w:szCs w:val="24"/>
        </w:rPr>
        <w:t xml:space="preserve"> el niño”</w:t>
      </w:r>
      <w:r w:rsidR="00236794">
        <w:rPr>
          <w:rFonts w:ascii="Arial" w:eastAsia="Times New Roman" w:hAnsi="Arial" w:cs="Arial"/>
          <w:color w:val="000000"/>
          <w:sz w:val="24"/>
          <w:szCs w:val="24"/>
        </w:rPr>
        <w:t>.</w:t>
      </w:r>
    </w:p>
    <w:p w:rsidR="00CC65F2" w:rsidRPr="00CC65F2" w:rsidRDefault="00CC65F2" w:rsidP="00CC65F2">
      <w:pPr>
        <w:spacing w:after="0" w:line="360" w:lineRule="auto"/>
        <w:rPr>
          <w:rFonts w:ascii="Arial" w:eastAsia="Times New Roman" w:hAnsi="Arial" w:cs="Arial"/>
          <w:sz w:val="24"/>
          <w:szCs w:val="24"/>
        </w:rPr>
      </w:pPr>
    </w:p>
    <w:p w:rsidR="00CC65F2" w:rsidRPr="00CC65F2" w:rsidRDefault="00CC65F2" w:rsidP="00CC65F2">
      <w:pPr>
        <w:spacing w:after="0" w:line="360" w:lineRule="auto"/>
        <w:jc w:val="both"/>
        <w:rPr>
          <w:rFonts w:ascii="Arial" w:eastAsia="Times New Roman" w:hAnsi="Arial" w:cs="Arial"/>
          <w:sz w:val="24"/>
          <w:szCs w:val="24"/>
        </w:rPr>
      </w:pPr>
      <w:r w:rsidRPr="00CC65F2">
        <w:rPr>
          <w:rFonts w:ascii="Arial" w:eastAsia="Times New Roman" w:hAnsi="Arial" w:cs="Arial"/>
          <w:color w:val="000000"/>
          <w:sz w:val="24"/>
          <w:szCs w:val="24"/>
        </w:rPr>
        <w:t>Durante los años 70 en Estados Unidos se lleva a cabo la investigación experimental y durante esta época los trabajos de Virginia Douglas y Wender establecieron los déficit de atención sostenida y el control de impulsos como los procesos básicos para entender la disfunción cerebral mínima. Así se funda el concepto de déficit de atención que reemplazará los términos previos y un cambio del DSM en 1980 a déficit de atención (con o sin hiperactividad), llevando la hiperactividad a un segundo plano. La edición revisada DSM III presenta una única lista de síntomas de inatención, hiperactividad e impulsividad.  </w:t>
      </w:r>
    </w:p>
    <w:p w:rsidR="00CC65F2" w:rsidRPr="00CC65F2" w:rsidRDefault="00CC65F2" w:rsidP="00CC65F2">
      <w:pPr>
        <w:spacing w:after="0" w:line="360" w:lineRule="auto"/>
        <w:rPr>
          <w:rFonts w:ascii="Arial" w:eastAsia="Times New Roman" w:hAnsi="Arial" w:cs="Arial"/>
          <w:sz w:val="24"/>
          <w:szCs w:val="24"/>
        </w:rPr>
      </w:pPr>
    </w:p>
    <w:p w:rsidR="00CC65F2" w:rsidRPr="00CC65F2" w:rsidRDefault="00CC65F2" w:rsidP="00CC65F2">
      <w:pPr>
        <w:spacing w:after="0" w:line="360" w:lineRule="auto"/>
        <w:jc w:val="both"/>
        <w:rPr>
          <w:rFonts w:ascii="Arial" w:eastAsia="Times New Roman" w:hAnsi="Arial" w:cs="Arial"/>
          <w:sz w:val="24"/>
          <w:szCs w:val="24"/>
        </w:rPr>
      </w:pPr>
      <w:r w:rsidRPr="00CC65F2">
        <w:rPr>
          <w:rFonts w:ascii="Arial" w:eastAsia="Times New Roman" w:hAnsi="Arial" w:cs="Arial"/>
          <w:color w:val="000000"/>
          <w:sz w:val="24"/>
          <w:szCs w:val="24"/>
        </w:rPr>
        <w:t>En los años 80 aparec</w:t>
      </w:r>
      <w:r w:rsidR="006D764A">
        <w:rPr>
          <w:rFonts w:ascii="Arial" w:eastAsia="Times New Roman" w:hAnsi="Arial" w:cs="Arial"/>
          <w:color w:val="000000"/>
          <w:sz w:val="24"/>
          <w:szCs w:val="24"/>
        </w:rPr>
        <w:t>en los primeros hallazgos en neu</w:t>
      </w:r>
      <w:r w:rsidRPr="00CC65F2">
        <w:rPr>
          <w:rFonts w:ascii="Arial" w:eastAsia="Times New Roman" w:hAnsi="Arial" w:cs="Arial"/>
          <w:color w:val="000000"/>
          <w:sz w:val="24"/>
          <w:szCs w:val="24"/>
        </w:rPr>
        <w:t>ro</w:t>
      </w:r>
      <w:r w:rsidR="006D764A">
        <w:rPr>
          <w:rFonts w:ascii="Arial" w:eastAsia="Times New Roman" w:hAnsi="Arial" w:cs="Arial"/>
          <w:color w:val="000000"/>
          <w:sz w:val="24"/>
          <w:szCs w:val="24"/>
        </w:rPr>
        <w:t>-imagen</w:t>
      </w:r>
      <w:r w:rsidRPr="00CC65F2">
        <w:rPr>
          <w:rFonts w:ascii="Arial" w:eastAsia="Times New Roman" w:hAnsi="Arial" w:cs="Arial"/>
          <w:color w:val="000000"/>
          <w:sz w:val="24"/>
          <w:szCs w:val="24"/>
        </w:rPr>
        <w:t xml:space="preserve"> que han </w:t>
      </w:r>
      <w:r w:rsidR="006D764A">
        <w:rPr>
          <w:rFonts w:ascii="Arial" w:eastAsia="Times New Roman" w:hAnsi="Arial" w:cs="Arial"/>
          <w:color w:val="000000"/>
          <w:sz w:val="24"/>
          <w:szCs w:val="24"/>
        </w:rPr>
        <w:t>ido r</w:t>
      </w:r>
      <w:r w:rsidRPr="00CC65F2">
        <w:rPr>
          <w:rFonts w:ascii="Arial" w:eastAsia="Times New Roman" w:hAnsi="Arial" w:cs="Arial"/>
          <w:color w:val="000000"/>
          <w:sz w:val="24"/>
          <w:szCs w:val="24"/>
        </w:rPr>
        <w:t>evelando dist</w:t>
      </w:r>
      <w:r w:rsidR="006D764A">
        <w:rPr>
          <w:rFonts w:ascii="Arial" w:eastAsia="Times New Roman" w:hAnsi="Arial" w:cs="Arial"/>
          <w:color w:val="000000"/>
          <w:sz w:val="24"/>
          <w:szCs w:val="24"/>
        </w:rPr>
        <w:t>intos circuitos cerebrales hasta las</w:t>
      </w:r>
      <w:r w:rsidRPr="00CC65F2">
        <w:rPr>
          <w:rFonts w:ascii="Arial" w:eastAsia="Times New Roman" w:hAnsi="Arial" w:cs="Arial"/>
          <w:color w:val="000000"/>
          <w:sz w:val="24"/>
          <w:szCs w:val="24"/>
        </w:rPr>
        <w:t xml:space="preserve"> redes y sistemas neuronales complejos que interactúan entre sí. En este mismo periodo surgen nuevos estudios que investigan la validez de los subtipos, </w:t>
      </w:r>
      <w:r w:rsidRPr="00CC65F2">
        <w:rPr>
          <w:rFonts w:ascii="Arial" w:eastAsia="Times New Roman" w:hAnsi="Arial" w:cs="Arial"/>
          <w:color w:val="000000"/>
          <w:sz w:val="24"/>
          <w:szCs w:val="24"/>
        </w:rPr>
        <w:lastRenderedPageBreak/>
        <w:t>encontrándose que los niños con y sin hiperactividad se diferenciaban en su presentación, comorbilidad y alteraciones funcionales suponiendo la validación de los subtipos inatento, hiperactivo- impulsivo y combinado.</w:t>
      </w:r>
    </w:p>
    <w:p w:rsidR="00CC65F2" w:rsidRPr="00CC65F2" w:rsidRDefault="00CC65F2" w:rsidP="00CC65F2">
      <w:pPr>
        <w:spacing w:after="0" w:line="360" w:lineRule="auto"/>
        <w:rPr>
          <w:rFonts w:ascii="Arial" w:eastAsia="Times New Roman" w:hAnsi="Arial" w:cs="Arial"/>
          <w:sz w:val="24"/>
          <w:szCs w:val="24"/>
        </w:rPr>
      </w:pPr>
    </w:p>
    <w:p w:rsidR="00CC65F2" w:rsidRPr="00CC65F2" w:rsidRDefault="00CC65F2" w:rsidP="00CC65F2">
      <w:pPr>
        <w:spacing w:after="0" w:line="360" w:lineRule="auto"/>
        <w:jc w:val="both"/>
        <w:rPr>
          <w:rFonts w:ascii="Arial" w:eastAsia="Times New Roman" w:hAnsi="Arial" w:cs="Arial"/>
          <w:sz w:val="24"/>
          <w:szCs w:val="24"/>
        </w:rPr>
      </w:pPr>
      <w:r w:rsidRPr="00CC65F2">
        <w:rPr>
          <w:rFonts w:ascii="Arial" w:eastAsia="Times New Roman" w:hAnsi="Arial" w:cs="Arial"/>
          <w:color w:val="000000"/>
          <w:sz w:val="24"/>
          <w:szCs w:val="24"/>
        </w:rPr>
        <w:t>Los años 90 supusieron las primeras dudas acerca del papel central y preponderante de la atención en el trastorno a favor de los factores motivacionales y los mecanismos de refuerzo. Es así como Barkley propone el modelo de las cinco funciones ejecutivas, que incluyen la inhibición de respuesta, la memoria de trabajo no verbal, la memoria de trabajo verbal, la autorregulación de emociones y motivaciones y la reconstitución, siendo la primera de ellas la fundamental en el desarrollo del trastorno; este modelo pretende explicar los déficit cognitivos y los patrones conductuales de los pacientes con T.D.A.H. Desde 1994 se introdujeron formulaciones de sales mixtas de anfetaminas para el tratamiento del T.D.A.H, las teorías neurobiológicas relacionadas con el trastorno y la i</w:t>
      </w:r>
      <w:r w:rsidR="00530137">
        <w:rPr>
          <w:rFonts w:ascii="Arial" w:eastAsia="Times New Roman" w:hAnsi="Arial" w:cs="Arial"/>
          <w:color w:val="000000"/>
          <w:sz w:val="24"/>
          <w:szCs w:val="24"/>
        </w:rPr>
        <w:t xml:space="preserve">mplicación de neurotransmisores </w:t>
      </w:r>
      <w:r w:rsidRPr="00CC65F2">
        <w:rPr>
          <w:rFonts w:ascii="Arial" w:eastAsia="Times New Roman" w:hAnsi="Arial" w:cs="Arial"/>
          <w:color w:val="000000"/>
          <w:sz w:val="24"/>
          <w:szCs w:val="24"/>
        </w:rPr>
        <w:lastRenderedPageBreak/>
        <w:t xml:space="preserve">catecolaminérgicos en los procesos cognitivos y circuitos cerebrales implicados llevaron al estudio de nuevos medicamentos no estimulantes como la atomoxetina. Un poco antes fueron publicados los resultados </w:t>
      </w:r>
      <w:r w:rsidR="006D764A">
        <w:rPr>
          <w:rFonts w:ascii="Arial" w:eastAsia="Times New Roman" w:hAnsi="Arial" w:cs="Arial"/>
          <w:color w:val="000000"/>
          <w:sz w:val="24"/>
          <w:szCs w:val="24"/>
        </w:rPr>
        <w:t>iní</w:t>
      </w:r>
      <w:r w:rsidR="006D764A" w:rsidRPr="00CC65F2">
        <w:rPr>
          <w:rFonts w:ascii="Arial" w:eastAsia="Times New Roman" w:hAnsi="Arial" w:cs="Arial"/>
          <w:color w:val="000000"/>
          <w:sz w:val="24"/>
          <w:szCs w:val="24"/>
        </w:rPr>
        <w:t>ciales</w:t>
      </w:r>
      <w:r w:rsidRPr="00CC65F2">
        <w:rPr>
          <w:rFonts w:ascii="Arial" w:eastAsia="Times New Roman" w:hAnsi="Arial" w:cs="Arial"/>
          <w:color w:val="000000"/>
          <w:sz w:val="24"/>
          <w:szCs w:val="24"/>
        </w:rPr>
        <w:t xml:space="preserve"> del estudio multimodal Treetment Study of ADHD, en el que se demuestra la eficacia del tratamiento farmacológico del T.D.A.H pero la superioridad de los tratamientos combinados, es decir, farmacológicos y psicoterapéuticos.</w:t>
      </w:r>
    </w:p>
    <w:p w:rsidR="00CC65F2" w:rsidRPr="00CC65F2" w:rsidRDefault="00CC65F2" w:rsidP="00CC65F2">
      <w:pPr>
        <w:spacing w:after="0" w:line="360" w:lineRule="auto"/>
        <w:rPr>
          <w:rFonts w:ascii="Arial" w:eastAsia="Times New Roman" w:hAnsi="Arial" w:cs="Arial"/>
          <w:sz w:val="24"/>
          <w:szCs w:val="24"/>
        </w:rPr>
      </w:pPr>
    </w:p>
    <w:p w:rsidR="00CC65F2" w:rsidRPr="00CC65F2" w:rsidRDefault="00E64076" w:rsidP="00CC65F2">
      <w:pPr>
        <w:spacing w:after="0" w:line="360" w:lineRule="auto"/>
        <w:jc w:val="both"/>
        <w:rPr>
          <w:rFonts w:ascii="Arial" w:eastAsia="Times New Roman" w:hAnsi="Arial" w:cs="Arial"/>
          <w:sz w:val="24"/>
          <w:szCs w:val="24"/>
        </w:rPr>
      </w:pPr>
      <w:r>
        <w:rPr>
          <w:rFonts w:ascii="Arial" w:eastAsia="Times New Roman" w:hAnsi="Arial" w:cs="Arial"/>
          <w:color w:val="000000"/>
          <w:sz w:val="24"/>
          <w:szCs w:val="24"/>
        </w:rPr>
        <w:t>Finalmente a</w:t>
      </w:r>
      <w:r w:rsidR="00CC65F2" w:rsidRPr="00CC65F2">
        <w:rPr>
          <w:rFonts w:ascii="Arial" w:eastAsia="Times New Roman" w:hAnsi="Arial" w:cs="Arial"/>
          <w:color w:val="000000"/>
          <w:sz w:val="24"/>
          <w:szCs w:val="24"/>
        </w:rPr>
        <w:t>l día de hoy aún es necesario profundizar en el estudio del T.D.A.H y en factores ambientales, sociales y culturales implicados en la patogénesis del trastorno. En las últimas décadas nos encontramos a las puertas de un nuevo cambio entre ellos se ha hecho necesaria la unificación de clasificaciones, el desarrollo de criterios específicos para distintas etapas del desarrollo y una mejor definición de la alteración funcional.       </w:t>
      </w:r>
    </w:p>
    <w:p w:rsidR="00CC65F2" w:rsidRPr="00CC65F2" w:rsidRDefault="00CC65F2" w:rsidP="00CC65F2">
      <w:pPr>
        <w:spacing w:after="240" w:line="360" w:lineRule="auto"/>
        <w:rPr>
          <w:rFonts w:ascii="Arial" w:eastAsia="Times New Roman" w:hAnsi="Arial" w:cs="Arial"/>
          <w:sz w:val="24"/>
          <w:szCs w:val="24"/>
        </w:rPr>
      </w:pPr>
      <w:r w:rsidRPr="00CC65F2">
        <w:rPr>
          <w:rFonts w:ascii="Arial" w:eastAsia="Times New Roman" w:hAnsi="Arial" w:cs="Arial"/>
          <w:sz w:val="24"/>
          <w:szCs w:val="24"/>
        </w:rPr>
        <w:br/>
      </w:r>
    </w:p>
    <w:p w:rsidR="00CC65F2" w:rsidRPr="00E64076" w:rsidRDefault="00CC65F2" w:rsidP="00CC65F2">
      <w:pPr>
        <w:spacing w:after="280" w:line="360" w:lineRule="auto"/>
        <w:jc w:val="center"/>
        <w:rPr>
          <w:rFonts w:ascii="Arial" w:eastAsia="Times New Roman" w:hAnsi="Arial" w:cs="Arial"/>
          <w:b/>
          <w:sz w:val="24"/>
          <w:szCs w:val="24"/>
        </w:rPr>
      </w:pPr>
      <w:r w:rsidRPr="00E64076">
        <w:rPr>
          <w:rFonts w:ascii="Arial" w:eastAsia="Times New Roman" w:hAnsi="Arial" w:cs="Arial"/>
          <w:b/>
          <w:bCs/>
          <w:color w:val="000000"/>
          <w:sz w:val="24"/>
          <w:szCs w:val="24"/>
        </w:rPr>
        <w:lastRenderedPageBreak/>
        <w:t>Marco Conceptual</w:t>
      </w:r>
    </w:p>
    <w:p w:rsidR="00CC65F2" w:rsidRPr="00CC65F2" w:rsidRDefault="00CC65F2" w:rsidP="00CC65F2">
      <w:pPr>
        <w:spacing w:after="0" w:line="360" w:lineRule="auto"/>
        <w:rPr>
          <w:rFonts w:ascii="Arial" w:eastAsia="Times New Roman" w:hAnsi="Arial" w:cs="Arial"/>
          <w:sz w:val="24"/>
          <w:szCs w:val="24"/>
        </w:rPr>
      </w:pPr>
    </w:p>
    <w:p w:rsidR="00CC65F2" w:rsidRPr="00CC65F2" w:rsidRDefault="00CC65F2" w:rsidP="00CC65F2">
      <w:pPr>
        <w:spacing w:after="0" w:line="360" w:lineRule="auto"/>
        <w:jc w:val="both"/>
        <w:rPr>
          <w:rFonts w:ascii="Arial" w:eastAsia="Times New Roman" w:hAnsi="Arial" w:cs="Arial"/>
          <w:sz w:val="24"/>
          <w:szCs w:val="24"/>
        </w:rPr>
      </w:pPr>
      <w:r w:rsidRPr="00CC65F2">
        <w:rPr>
          <w:rFonts w:ascii="Arial" w:eastAsia="Times New Roman" w:hAnsi="Arial" w:cs="Arial"/>
          <w:color w:val="000000"/>
          <w:sz w:val="24"/>
          <w:szCs w:val="24"/>
        </w:rPr>
        <w:t>En est</w:t>
      </w:r>
      <w:r w:rsidR="00E64076">
        <w:rPr>
          <w:rFonts w:ascii="Arial" w:eastAsia="Times New Roman" w:hAnsi="Arial" w:cs="Arial"/>
          <w:color w:val="000000"/>
          <w:sz w:val="24"/>
          <w:szCs w:val="24"/>
        </w:rPr>
        <w:t>e apartado comenzaremos a desarrollar</w:t>
      </w:r>
      <w:r w:rsidRPr="00CC65F2">
        <w:rPr>
          <w:rFonts w:ascii="Arial" w:eastAsia="Times New Roman" w:hAnsi="Arial" w:cs="Arial"/>
          <w:color w:val="000000"/>
          <w:sz w:val="24"/>
          <w:szCs w:val="24"/>
        </w:rPr>
        <w:t xml:space="preserve"> en profundidad las preguntas que nos planteamos desde un principio como grupo: qué es el T.D.A.H definiendo su concepto, sus causas y los tratamiento tradicionales y alternativos que existen el día de hoy.</w:t>
      </w:r>
    </w:p>
    <w:p w:rsidR="00CC65F2" w:rsidRPr="00CC65F2" w:rsidRDefault="00CC65F2" w:rsidP="00CC65F2">
      <w:pPr>
        <w:spacing w:after="240" w:line="360" w:lineRule="auto"/>
        <w:rPr>
          <w:rFonts w:ascii="Arial" w:eastAsia="Times New Roman" w:hAnsi="Arial" w:cs="Arial"/>
          <w:sz w:val="24"/>
          <w:szCs w:val="24"/>
        </w:rPr>
      </w:pPr>
      <w:r w:rsidRPr="00CC65F2">
        <w:rPr>
          <w:rFonts w:ascii="Arial" w:eastAsia="Times New Roman" w:hAnsi="Arial" w:cs="Arial"/>
          <w:sz w:val="24"/>
          <w:szCs w:val="24"/>
        </w:rPr>
        <w:br/>
      </w:r>
      <w:r w:rsidRPr="00CC65F2">
        <w:rPr>
          <w:rFonts w:ascii="Arial" w:eastAsia="Times New Roman" w:hAnsi="Arial" w:cs="Arial"/>
          <w:sz w:val="24"/>
          <w:szCs w:val="24"/>
        </w:rPr>
        <w:br/>
      </w:r>
    </w:p>
    <w:p w:rsidR="00CC65F2" w:rsidRPr="00E64076" w:rsidRDefault="000D63FD" w:rsidP="00CC65F2">
      <w:pPr>
        <w:spacing w:after="0" w:line="360" w:lineRule="auto"/>
        <w:jc w:val="center"/>
        <w:rPr>
          <w:rFonts w:ascii="Arial" w:eastAsia="Times New Roman" w:hAnsi="Arial" w:cs="Arial"/>
          <w:b/>
          <w:sz w:val="24"/>
          <w:szCs w:val="24"/>
        </w:rPr>
      </w:pPr>
      <w:r>
        <w:rPr>
          <w:rFonts w:ascii="Arial" w:eastAsia="Times New Roman" w:hAnsi="Arial" w:cs="Arial"/>
          <w:b/>
          <w:bCs/>
          <w:color w:val="000000"/>
          <w:sz w:val="24"/>
          <w:szCs w:val="24"/>
        </w:rPr>
        <w:t>1-</w:t>
      </w:r>
      <w:r w:rsidR="00CC65F2" w:rsidRPr="00E64076">
        <w:rPr>
          <w:rFonts w:ascii="Arial" w:eastAsia="Times New Roman" w:hAnsi="Arial" w:cs="Arial"/>
          <w:b/>
          <w:bCs/>
          <w:color w:val="000000"/>
          <w:sz w:val="24"/>
          <w:szCs w:val="24"/>
        </w:rPr>
        <w:t>¿Qué es el trastorno por déficit de atención e hiperactividad?</w:t>
      </w:r>
    </w:p>
    <w:p w:rsidR="00CC65F2" w:rsidRPr="00CC65F2" w:rsidRDefault="00CC65F2" w:rsidP="00CC65F2">
      <w:pPr>
        <w:spacing w:after="0" w:line="360" w:lineRule="auto"/>
        <w:rPr>
          <w:rFonts w:ascii="Arial" w:eastAsia="Times New Roman" w:hAnsi="Arial" w:cs="Arial"/>
          <w:sz w:val="24"/>
          <w:szCs w:val="24"/>
        </w:rPr>
      </w:pPr>
    </w:p>
    <w:p w:rsidR="00CC65F2" w:rsidRPr="00CC65F2" w:rsidRDefault="00CC65F2" w:rsidP="00CC65F2">
      <w:pPr>
        <w:spacing w:after="0" w:line="360" w:lineRule="auto"/>
        <w:jc w:val="both"/>
        <w:rPr>
          <w:rFonts w:ascii="Arial" w:eastAsia="Times New Roman" w:hAnsi="Arial" w:cs="Arial"/>
          <w:sz w:val="24"/>
          <w:szCs w:val="24"/>
        </w:rPr>
      </w:pPr>
      <w:r w:rsidRPr="00CC65F2">
        <w:rPr>
          <w:rFonts w:ascii="Arial" w:eastAsia="Times New Roman" w:hAnsi="Arial" w:cs="Arial"/>
          <w:color w:val="000000"/>
          <w:sz w:val="24"/>
          <w:szCs w:val="24"/>
        </w:rPr>
        <w:t>El Trastorno por Déficit de Atención con Hiperactividad es un trastorno neuro-conductual que</w:t>
      </w:r>
      <w:r w:rsidR="00E64076">
        <w:rPr>
          <w:rFonts w:ascii="Arial" w:eastAsia="Times New Roman" w:hAnsi="Arial" w:cs="Arial"/>
          <w:color w:val="000000"/>
          <w:sz w:val="24"/>
          <w:szCs w:val="24"/>
        </w:rPr>
        <w:t xml:space="preserve"> tiene su inicio en la infancia</w:t>
      </w:r>
      <w:r w:rsidRPr="00CC65F2">
        <w:rPr>
          <w:rFonts w:ascii="Arial" w:eastAsia="Times New Roman" w:hAnsi="Arial" w:cs="Arial"/>
          <w:color w:val="000000"/>
          <w:sz w:val="24"/>
          <w:szCs w:val="24"/>
        </w:rPr>
        <w:t xml:space="preserve"> con base neurobiológica, es decir</w:t>
      </w:r>
      <w:r w:rsidR="00E64076">
        <w:rPr>
          <w:rFonts w:ascii="Arial" w:eastAsia="Times New Roman" w:hAnsi="Arial" w:cs="Arial"/>
          <w:color w:val="000000"/>
          <w:sz w:val="24"/>
          <w:szCs w:val="24"/>
        </w:rPr>
        <w:t>,</w:t>
      </w:r>
      <w:r w:rsidRPr="00CC65F2">
        <w:rPr>
          <w:rFonts w:ascii="Arial" w:eastAsia="Times New Roman" w:hAnsi="Arial" w:cs="Arial"/>
          <w:color w:val="000000"/>
          <w:sz w:val="24"/>
          <w:szCs w:val="24"/>
        </w:rPr>
        <w:t xml:space="preserve"> l</w:t>
      </w:r>
      <w:r w:rsidR="00E64076">
        <w:rPr>
          <w:rFonts w:ascii="Arial" w:eastAsia="Times New Roman" w:hAnsi="Arial" w:cs="Arial"/>
          <w:color w:val="000000"/>
          <w:sz w:val="24"/>
          <w:szCs w:val="24"/>
        </w:rPr>
        <w:t>as células del sistema nervioso</w:t>
      </w:r>
      <w:r w:rsidRPr="00CC65F2">
        <w:rPr>
          <w:rFonts w:ascii="Arial" w:eastAsia="Times New Roman" w:hAnsi="Arial" w:cs="Arial"/>
          <w:color w:val="000000"/>
          <w:sz w:val="24"/>
          <w:szCs w:val="24"/>
        </w:rPr>
        <w:t xml:space="preserve"> y caracterizado por la presencia de un desarrollo inapropiado de los mecanismos que regulan la atención, la reflexividad y la actividad . Las manifestaciones del trastorno suelen aparecer antes de los 7 años de edad, con expresiones de desatención (que pueden darse tanto </w:t>
      </w:r>
      <w:r w:rsidR="00E64076">
        <w:rPr>
          <w:rFonts w:ascii="Arial" w:eastAsia="Times New Roman" w:hAnsi="Arial" w:cs="Arial"/>
          <w:color w:val="000000"/>
          <w:sz w:val="24"/>
          <w:szCs w:val="24"/>
        </w:rPr>
        <w:t>a nivel académico</w:t>
      </w:r>
      <w:r w:rsidRPr="00CC65F2">
        <w:rPr>
          <w:rFonts w:ascii="Arial" w:eastAsia="Times New Roman" w:hAnsi="Arial" w:cs="Arial"/>
          <w:color w:val="000000"/>
          <w:sz w:val="24"/>
          <w:szCs w:val="24"/>
        </w:rPr>
        <w:t xml:space="preserve"> como social) </w:t>
      </w:r>
      <w:r w:rsidRPr="00CC65F2">
        <w:rPr>
          <w:rFonts w:ascii="Arial" w:eastAsia="Times New Roman" w:hAnsi="Arial" w:cs="Arial"/>
          <w:color w:val="000000"/>
          <w:sz w:val="24"/>
          <w:szCs w:val="24"/>
        </w:rPr>
        <w:lastRenderedPageBreak/>
        <w:t xml:space="preserve">e interferencias derivadas del trastorno en estos ámbitos. </w:t>
      </w:r>
    </w:p>
    <w:p w:rsidR="00CC65F2" w:rsidRPr="00CC65F2" w:rsidRDefault="00CC65F2" w:rsidP="00CC65F2">
      <w:pPr>
        <w:spacing w:after="0" w:line="360" w:lineRule="auto"/>
        <w:rPr>
          <w:rFonts w:ascii="Arial" w:eastAsia="Times New Roman" w:hAnsi="Arial" w:cs="Arial"/>
          <w:sz w:val="24"/>
          <w:szCs w:val="24"/>
        </w:rPr>
      </w:pPr>
    </w:p>
    <w:p w:rsidR="00CC65F2" w:rsidRPr="00CC65F2" w:rsidRDefault="00CC65F2" w:rsidP="00CC65F2">
      <w:pPr>
        <w:spacing w:after="0" w:line="360" w:lineRule="auto"/>
        <w:jc w:val="both"/>
        <w:rPr>
          <w:rFonts w:ascii="Arial" w:eastAsia="Times New Roman" w:hAnsi="Arial" w:cs="Arial"/>
          <w:sz w:val="24"/>
          <w:szCs w:val="24"/>
        </w:rPr>
      </w:pPr>
      <w:r w:rsidRPr="00CC65F2">
        <w:rPr>
          <w:rFonts w:ascii="Arial" w:eastAsia="Times New Roman" w:hAnsi="Arial" w:cs="Arial"/>
          <w:color w:val="000000"/>
          <w:sz w:val="24"/>
          <w:szCs w:val="24"/>
          <w:shd w:val="clear" w:color="auto" w:fill="FFFFFF"/>
        </w:rPr>
        <w:t xml:space="preserve">Además de esto hay niños en los que se observan problemas de autoestima debido a los síntomas propios del T.D.A.H y que los padres no suelen asociar a dicho trastorno. A su vez esta enfermedad tiene consecuencias en distintos ámbitos de la vida de los niños ya que afecta relaciones claves en su desarrollo como lo es la interacción con sus pares, la familia y el ambiente escolar. </w:t>
      </w:r>
      <w:r w:rsidRPr="00CC65F2">
        <w:rPr>
          <w:rFonts w:ascii="Arial" w:eastAsia="Times New Roman" w:hAnsi="Arial" w:cs="Arial"/>
          <w:color w:val="000000"/>
          <w:sz w:val="24"/>
          <w:szCs w:val="24"/>
        </w:rPr>
        <w:t>Existe la posibilidad, debido a la inestabilidad de este trastorno, de que algunos síntomas desaparezcan con el tiempo. Sin embargo, lo habitual es que las dificultades que lo caracterizan se puedan detectar con mayor claridad entre los 6 y 9 años.</w:t>
      </w:r>
    </w:p>
    <w:p w:rsidR="00CC65F2" w:rsidRPr="00CC65F2" w:rsidRDefault="00CC65F2" w:rsidP="00CC65F2">
      <w:pPr>
        <w:spacing w:after="0" w:line="360" w:lineRule="auto"/>
        <w:rPr>
          <w:rFonts w:ascii="Arial" w:eastAsia="Times New Roman" w:hAnsi="Arial" w:cs="Arial"/>
          <w:sz w:val="24"/>
          <w:szCs w:val="24"/>
        </w:rPr>
      </w:pPr>
    </w:p>
    <w:p w:rsidR="00CC65F2" w:rsidRPr="00CC65F2" w:rsidRDefault="00CC65F2" w:rsidP="00BF0208">
      <w:pPr>
        <w:spacing w:after="0" w:line="360" w:lineRule="auto"/>
        <w:jc w:val="both"/>
        <w:rPr>
          <w:rFonts w:ascii="Arial" w:eastAsia="Times New Roman" w:hAnsi="Arial" w:cs="Arial"/>
          <w:sz w:val="24"/>
          <w:szCs w:val="24"/>
        </w:rPr>
      </w:pPr>
      <w:r w:rsidRPr="00CC65F2">
        <w:rPr>
          <w:rFonts w:ascii="Arial" w:eastAsia="Times New Roman" w:hAnsi="Arial" w:cs="Arial"/>
          <w:color w:val="000000"/>
          <w:sz w:val="24"/>
          <w:szCs w:val="24"/>
        </w:rPr>
        <w:t xml:space="preserve">Junto a la sintomatología primaria del TDAH pueden darse otros problemas secundarios que afectan al desarrollo </w:t>
      </w:r>
      <w:r w:rsidR="00BA2935">
        <w:rPr>
          <w:rFonts w:ascii="Arial" w:eastAsia="Times New Roman" w:hAnsi="Arial" w:cs="Arial"/>
          <w:color w:val="000000"/>
          <w:sz w:val="24"/>
          <w:szCs w:val="24"/>
        </w:rPr>
        <w:t>del</w:t>
      </w:r>
      <w:r w:rsidR="00E64076">
        <w:rPr>
          <w:rFonts w:ascii="Arial" w:eastAsia="Times New Roman" w:hAnsi="Arial" w:cs="Arial"/>
          <w:color w:val="000000"/>
          <w:sz w:val="24"/>
          <w:szCs w:val="24"/>
        </w:rPr>
        <w:t xml:space="preserve"> </w:t>
      </w:r>
      <w:r w:rsidRPr="00CC65F2">
        <w:rPr>
          <w:rFonts w:ascii="Arial" w:eastAsia="Times New Roman" w:hAnsi="Arial" w:cs="Arial"/>
          <w:color w:val="000000"/>
          <w:sz w:val="24"/>
          <w:szCs w:val="24"/>
        </w:rPr>
        <w:t xml:space="preserve">niño. Es necesario realizar un diagnóstico diferencial, ya que otros trastornos de distinta naturaleza suelen confundirse o presentar </w:t>
      </w:r>
      <w:r w:rsidRPr="001F6FC2">
        <w:rPr>
          <w:rFonts w:ascii="Arial" w:eastAsia="Times New Roman" w:hAnsi="Arial" w:cs="Arial"/>
          <w:sz w:val="24"/>
          <w:szCs w:val="24"/>
        </w:rPr>
        <w:t>comorbilidad</w:t>
      </w:r>
      <w:r w:rsidRPr="00CC65F2">
        <w:rPr>
          <w:rFonts w:ascii="Arial" w:eastAsia="Times New Roman" w:hAnsi="Arial" w:cs="Arial"/>
          <w:color w:val="000000"/>
          <w:sz w:val="24"/>
          <w:szCs w:val="24"/>
        </w:rPr>
        <w:t xml:space="preserve"> con el trastorno hiperactivo. </w:t>
      </w:r>
    </w:p>
    <w:p w:rsidR="00CC65F2" w:rsidRPr="00CC65F2" w:rsidRDefault="00CC65F2" w:rsidP="00BF0208">
      <w:pPr>
        <w:spacing w:after="240" w:line="360" w:lineRule="auto"/>
        <w:jc w:val="both"/>
        <w:rPr>
          <w:rFonts w:ascii="Arial" w:eastAsia="Times New Roman" w:hAnsi="Arial" w:cs="Arial"/>
          <w:sz w:val="24"/>
          <w:szCs w:val="24"/>
        </w:rPr>
      </w:pPr>
    </w:p>
    <w:p w:rsidR="00CC65F2" w:rsidRPr="00E64076" w:rsidRDefault="000D63FD" w:rsidP="00E64076">
      <w:pPr>
        <w:spacing w:line="360" w:lineRule="auto"/>
        <w:jc w:val="center"/>
        <w:rPr>
          <w:rFonts w:ascii="Arial" w:eastAsia="Times New Roman" w:hAnsi="Arial" w:cs="Arial"/>
          <w:b/>
          <w:sz w:val="24"/>
          <w:szCs w:val="24"/>
        </w:rPr>
      </w:pPr>
      <w:r>
        <w:rPr>
          <w:rFonts w:ascii="Arial" w:eastAsia="Times New Roman" w:hAnsi="Arial" w:cs="Arial"/>
          <w:b/>
          <w:bCs/>
          <w:color w:val="000000"/>
          <w:sz w:val="24"/>
          <w:szCs w:val="24"/>
        </w:rPr>
        <w:t xml:space="preserve">2- </w:t>
      </w:r>
      <w:r w:rsidR="00CC65F2" w:rsidRPr="00E64076">
        <w:rPr>
          <w:rFonts w:ascii="Arial" w:eastAsia="Times New Roman" w:hAnsi="Arial" w:cs="Arial"/>
          <w:b/>
          <w:bCs/>
          <w:color w:val="000000"/>
          <w:sz w:val="24"/>
          <w:szCs w:val="24"/>
        </w:rPr>
        <w:t>¿Cuáles son las causas del T.D.A.H?</w:t>
      </w:r>
    </w:p>
    <w:p w:rsidR="00CC65F2" w:rsidRPr="00CC65F2" w:rsidRDefault="00CC65F2" w:rsidP="00BF0208">
      <w:pPr>
        <w:spacing w:line="360" w:lineRule="auto"/>
        <w:jc w:val="both"/>
        <w:rPr>
          <w:rFonts w:ascii="Arial" w:eastAsia="Times New Roman" w:hAnsi="Arial" w:cs="Arial"/>
          <w:sz w:val="24"/>
          <w:szCs w:val="24"/>
        </w:rPr>
      </w:pPr>
      <w:r w:rsidRPr="00CC65F2">
        <w:rPr>
          <w:rFonts w:ascii="Arial" w:eastAsia="Times New Roman" w:hAnsi="Arial" w:cs="Arial"/>
          <w:color w:val="000000"/>
          <w:sz w:val="24"/>
          <w:szCs w:val="24"/>
          <w:shd w:val="clear" w:color="auto" w:fill="FFFFFF"/>
        </w:rPr>
        <w:t>El T.D.A.H. es una enfermedad que ha pasado por varias etapas a lo largo de su historia, por lo cual  ha sido un trabajo dificultoso para los especialistas hallar las causas específicas de este.</w:t>
      </w:r>
    </w:p>
    <w:p w:rsidR="00CC65F2" w:rsidRPr="00CC65F2" w:rsidRDefault="00CC65F2" w:rsidP="00BF0208">
      <w:pPr>
        <w:spacing w:line="360" w:lineRule="auto"/>
        <w:jc w:val="both"/>
        <w:rPr>
          <w:rFonts w:ascii="Arial" w:eastAsia="Times New Roman" w:hAnsi="Arial" w:cs="Arial"/>
          <w:sz w:val="24"/>
          <w:szCs w:val="24"/>
        </w:rPr>
      </w:pPr>
      <w:r w:rsidRPr="00CC65F2">
        <w:rPr>
          <w:rFonts w:ascii="Arial" w:eastAsia="Times New Roman" w:hAnsi="Arial" w:cs="Arial"/>
          <w:color w:val="000000"/>
          <w:sz w:val="24"/>
          <w:szCs w:val="24"/>
          <w:shd w:val="clear" w:color="auto" w:fill="FFFFFF"/>
        </w:rPr>
        <w:t>Para definir las causas se han dividido en 2 factores: Factor genético y factor ambiental.</w:t>
      </w:r>
    </w:p>
    <w:p w:rsidR="00CC65F2" w:rsidRPr="00CC65F2" w:rsidRDefault="000D63FD" w:rsidP="00BF0208">
      <w:pPr>
        <w:spacing w:line="360" w:lineRule="auto"/>
        <w:jc w:val="both"/>
        <w:rPr>
          <w:rFonts w:ascii="Arial" w:eastAsia="Times New Roman" w:hAnsi="Arial" w:cs="Arial"/>
          <w:sz w:val="24"/>
          <w:szCs w:val="24"/>
        </w:rPr>
      </w:pPr>
      <w:r>
        <w:rPr>
          <w:rFonts w:ascii="Arial" w:eastAsia="Times New Roman" w:hAnsi="Arial" w:cs="Arial"/>
          <w:color w:val="000000"/>
          <w:sz w:val="24"/>
          <w:szCs w:val="24"/>
        </w:rPr>
        <w:t xml:space="preserve">2.1- </w:t>
      </w:r>
      <w:r w:rsidR="00CC65F2" w:rsidRPr="00CC65F2">
        <w:rPr>
          <w:rFonts w:ascii="Arial" w:eastAsia="Times New Roman" w:hAnsi="Arial" w:cs="Arial"/>
          <w:color w:val="000000"/>
          <w:sz w:val="24"/>
          <w:szCs w:val="24"/>
          <w:u w:val="single"/>
        </w:rPr>
        <w:t>Factor genético:</w:t>
      </w:r>
      <w:r w:rsidR="00CC65F2" w:rsidRPr="00CC65F2">
        <w:rPr>
          <w:rFonts w:ascii="Arial" w:eastAsia="Times New Roman" w:hAnsi="Arial" w:cs="Arial"/>
          <w:color w:val="000000"/>
          <w:sz w:val="24"/>
          <w:szCs w:val="24"/>
        </w:rPr>
        <w:t xml:space="preserve"> Los científicos han investigado y realizado diversos experimentos, por ende, en base a estos han encontrado que los factores hereditarios poseen un 80% de aprobación al momento de nombrarlo como un causal, siendo mayor la posibilidad de padecer si uno de los padres del individuo posee el T.D.A.H</w:t>
      </w:r>
      <w:r w:rsidR="00CC65F2" w:rsidRPr="00CC65F2">
        <w:rPr>
          <w:rFonts w:ascii="Arial" w:eastAsia="Times New Roman" w:hAnsi="Arial" w:cs="Arial"/>
          <w:color w:val="000000"/>
          <w:sz w:val="24"/>
          <w:szCs w:val="24"/>
          <w:shd w:val="clear" w:color="auto" w:fill="FFFFFF"/>
        </w:rPr>
        <w:t>. Junto con esto también se ha indagado que los niños afectados tienen un gen el cual produce un tejido cerebral más delgado en las partes asociadas a los niveles concentración, el cual a medida que van creciendo, el tejido se va engrosando.</w:t>
      </w:r>
    </w:p>
    <w:p w:rsidR="00CC65F2" w:rsidRPr="00CC65F2" w:rsidRDefault="00CC65F2" w:rsidP="00BF0208">
      <w:pPr>
        <w:spacing w:line="360" w:lineRule="auto"/>
        <w:jc w:val="both"/>
        <w:rPr>
          <w:rFonts w:ascii="Arial" w:eastAsia="Times New Roman" w:hAnsi="Arial" w:cs="Arial"/>
          <w:sz w:val="24"/>
          <w:szCs w:val="24"/>
        </w:rPr>
      </w:pPr>
      <w:r w:rsidRPr="00CC65F2">
        <w:rPr>
          <w:rFonts w:ascii="Arial" w:eastAsia="Times New Roman" w:hAnsi="Arial" w:cs="Arial"/>
          <w:color w:val="000000"/>
          <w:sz w:val="24"/>
          <w:szCs w:val="24"/>
        </w:rPr>
        <w:lastRenderedPageBreak/>
        <w:t>Pese a encontrarse evidencia genética, no es 100% aceptable, debido a que aún no se encuentra el gen específico, de lo contrario los médicos ya hubiesen inventado una cura para prevenirlo. El principal gen que postula para el puesto es el DRD 47, en el cromosoma 11. (Soutullo y Díez, 2008).   </w:t>
      </w:r>
    </w:p>
    <w:p w:rsidR="00CC65F2" w:rsidRPr="00CC65F2" w:rsidRDefault="000D63FD" w:rsidP="00BF0208">
      <w:pPr>
        <w:spacing w:line="360" w:lineRule="auto"/>
        <w:jc w:val="both"/>
        <w:rPr>
          <w:rFonts w:ascii="Arial" w:eastAsia="Times New Roman" w:hAnsi="Arial" w:cs="Arial"/>
          <w:sz w:val="24"/>
          <w:szCs w:val="24"/>
        </w:rPr>
      </w:pPr>
      <w:r>
        <w:rPr>
          <w:rFonts w:ascii="Arial" w:eastAsia="Times New Roman" w:hAnsi="Arial" w:cs="Arial"/>
          <w:color w:val="000000"/>
          <w:sz w:val="24"/>
          <w:szCs w:val="24"/>
          <w:u w:val="single"/>
        </w:rPr>
        <w:t xml:space="preserve">2.2- </w:t>
      </w:r>
      <w:r w:rsidR="00CC65F2" w:rsidRPr="00CC65F2">
        <w:rPr>
          <w:rFonts w:ascii="Arial" w:eastAsia="Times New Roman" w:hAnsi="Arial" w:cs="Arial"/>
          <w:color w:val="000000"/>
          <w:sz w:val="24"/>
          <w:szCs w:val="24"/>
          <w:u w:val="single"/>
        </w:rPr>
        <w:t>Factor ambiental</w:t>
      </w:r>
      <w:r w:rsidR="00CC65F2" w:rsidRPr="00CC65F2">
        <w:rPr>
          <w:rFonts w:ascii="Arial" w:eastAsia="Times New Roman" w:hAnsi="Arial" w:cs="Arial"/>
          <w:color w:val="000000"/>
          <w:sz w:val="24"/>
          <w:szCs w:val="24"/>
        </w:rPr>
        <w:t>: En este caso es fundamental tener cuidado ya que ayudará a bajar, subir o mantener los índices de hiperactividad. Es el plomo uno de ellos, que es fácil de encontrar en cañerías y la pintura de los edificios antiguos. También está en la pequeña lista el consumo de alcohol y tabaco en el embarazo y prematuridad, los cuales podemos encontrar cotidianamente en nuestra rutina como es el cigarro que muchas veces sin fumarlo lo estamos consumiendo por el humo que este emite.</w:t>
      </w:r>
    </w:p>
    <w:p w:rsidR="00CC65F2" w:rsidRPr="00CC65F2" w:rsidRDefault="00CC65F2" w:rsidP="00BF0208">
      <w:pPr>
        <w:spacing w:line="360" w:lineRule="auto"/>
        <w:jc w:val="both"/>
        <w:rPr>
          <w:rFonts w:ascii="Arial" w:eastAsia="Times New Roman" w:hAnsi="Arial" w:cs="Arial"/>
          <w:sz w:val="24"/>
          <w:szCs w:val="24"/>
        </w:rPr>
      </w:pPr>
      <w:r w:rsidRPr="00CC65F2">
        <w:rPr>
          <w:rFonts w:ascii="Arial" w:eastAsia="Times New Roman" w:hAnsi="Arial" w:cs="Arial"/>
          <w:color w:val="000000"/>
          <w:sz w:val="24"/>
          <w:szCs w:val="24"/>
        </w:rPr>
        <w:t xml:space="preserve">Además hay otros factores que no están comprobados como en el caso del azúcar, donde se estipula que su consumo está propiamente asociado a la hiperactividad en los niños, ya que al ingerir alimentos con niveles </w:t>
      </w:r>
      <w:r w:rsidRPr="00CC65F2">
        <w:rPr>
          <w:rFonts w:ascii="Arial" w:eastAsia="Times New Roman" w:hAnsi="Arial" w:cs="Arial"/>
          <w:color w:val="000000"/>
          <w:sz w:val="24"/>
          <w:szCs w:val="24"/>
        </w:rPr>
        <w:lastRenderedPageBreak/>
        <w:t xml:space="preserve">elevados de azúcar estaría provocando la hiperactividad en ellos y el desorden junto con la poca atención que prestarán. </w:t>
      </w:r>
    </w:p>
    <w:p w:rsidR="00CC65F2" w:rsidRPr="00CC65F2" w:rsidRDefault="00CC65F2" w:rsidP="00BF0208">
      <w:pPr>
        <w:spacing w:after="240" w:line="360" w:lineRule="auto"/>
        <w:jc w:val="both"/>
        <w:rPr>
          <w:rFonts w:ascii="Arial" w:eastAsia="Times New Roman" w:hAnsi="Arial" w:cs="Arial"/>
          <w:sz w:val="24"/>
          <w:szCs w:val="24"/>
        </w:rPr>
      </w:pPr>
      <w:r w:rsidRPr="00CC65F2">
        <w:rPr>
          <w:rFonts w:ascii="Arial" w:eastAsia="Times New Roman" w:hAnsi="Arial" w:cs="Arial"/>
          <w:color w:val="000000"/>
          <w:sz w:val="24"/>
          <w:szCs w:val="24"/>
        </w:rPr>
        <w:t xml:space="preserve">Como se dijo anteriormente aún no se encuentran las causas 100% estadísticas y verídicas sobre lo que está ocurriendo con el T.D.A.H, por ende los factores antes mencionados son solo referencias que tienen los expertos en el tema sobre lo que acontece </w:t>
      </w:r>
    </w:p>
    <w:p w:rsidR="00CC65F2" w:rsidRPr="00753824" w:rsidRDefault="000D63FD" w:rsidP="00753824">
      <w:pPr>
        <w:spacing w:after="280" w:line="360" w:lineRule="auto"/>
        <w:jc w:val="center"/>
        <w:rPr>
          <w:rFonts w:ascii="Arial" w:eastAsia="Times New Roman" w:hAnsi="Arial" w:cs="Arial"/>
          <w:b/>
          <w:sz w:val="24"/>
          <w:szCs w:val="24"/>
        </w:rPr>
      </w:pPr>
      <w:r>
        <w:rPr>
          <w:rFonts w:ascii="Arial" w:eastAsia="Times New Roman" w:hAnsi="Arial" w:cs="Arial"/>
          <w:b/>
          <w:bCs/>
          <w:color w:val="000000"/>
          <w:sz w:val="24"/>
          <w:szCs w:val="24"/>
        </w:rPr>
        <w:t xml:space="preserve">3- </w:t>
      </w:r>
      <w:r w:rsidR="00CC65F2" w:rsidRPr="00753824">
        <w:rPr>
          <w:rFonts w:ascii="Arial" w:eastAsia="Times New Roman" w:hAnsi="Arial" w:cs="Arial"/>
          <w:b/>
          <w:bCs/>
          <w:color w:val="000000"/>
          <w:sz w:val="24"/>
          <w:szCs w:val="24"/>
        </w:rPr>
        <w:t>¿Cómo se trata?</w:t>
      </w:r>
    </w:p>
    <w:p w:rsidR="00CC65F2" w:rsidRPr="00CC65F2" w:rsidRDefault="00CC65F2" w:rsidP="00BF0208">
      <w:pPr>
        <w:spacing w:after="280" w:line="360" w:lineRule="auto"/>
        <w:jc w:val="both"/>
        <w:rPr>
          <w:rFonts w:ascii="Arial" w:eastAsia="Times New Roman" w:hAnsi="Arial" w:cs="Arial"/>
          <w:sz w:val="24"/>
          <w:szCs w:val="24"/>
        </w:rPr>
      </w:pPr>
      <w:r w:rsidRPr="00CC65F2">
        <w:rPr>
          <w:rFonts w:ascii="Arial" w:eastAsia="Times New Roman" w:hAnsi="Arial" w:cs="Arial"/>
          <w:color w:val="000000"/>
          <w:sz w:val="24"/>
          <w:szCs w:val="24"/>
        </w:rPr>
        <w:t xml:space="preserve">Es de suma importancia al tratar con niños que padecen este trastorno cuestionarse qué tipos de tratamientos son los más idóneos, siendo en nuestra opinión </w:t>
      </w:r>
      <w:r w:rsidR="00753824">
        <w:rPr>
          <w:rFonts w:ascii="Arial" w:eastAsia="Times New Roman" w:hAnsi="Arial" w:cs="Arial"/>
          <w:color w:val="000000"/>
          <w:sz w:val="24"/>
          <w:szCs w:val="24"/>
        </w:rPr>
        <w:t>la unión de los tradicionales (</w:t>
      </w:r>
      <w:r w:rsidRPr="00CC65F2">
        <w:rPr>
          <w:rFonts w:ascii="Arial" w:eastAsia="Times New Roman" w:hAnsi="Arial" w:cs="Arial"/>
          <w:color w:val="000000"/>
          <w:sz w:val="24"/>
          <w:szCs w:val="24"/>
        </w:rPr>
        <w:t>los medicamentos recetados en por los médicos especialist</w:t>
      </w:r>
      <w:r w:rsidR="00753824">
        <w:rPr>
          <w:rFonts w:ascii="Arial" w:eastAsia="Times New Roman" w:hAnsi="Arial" w:cs="Arial"/>
          <w:color w:val="000000"/>
          <w:sz w:val="24"/>
          <w:szCs w:val="24"/>
        </w:rPr>
        <w:t>a) junto con los alternativos (</w:t>
      </w:r>
      <w:r w:rsidRPr="00CC65F2">
        <w:rPr>
          <w:rFonts w:ascii="Arial" w:eastAsia="Times New Roman" w:hAnsi="Arial" w:cs="Arial"/>
          <w:color w:val="000000"/>
          <w:sz w:val="24"/>
          <w:szCs w:val="24"/>
        </w:rPr>
        <w:t>medicina terapéutica, yoga, juegos interactivos, estimulación auditiva  y musical entre otros) para realizar así lograr el equilibrio ideal.   </w:t>
      </w:r>
    </w:p>
    <w:p w:rsidR="00CC65F2" w:rsidRPr="00CC65F2" w:rsidRDefault="00CC65F2" w:rsidP="00BF0208">
      <w:pPr>
        <w:spacing w:after="0" w:line="360" w:lineRule="auto"/>
        <w:jc w:val="both"/>
        <w:rPr>
          <w:rFonts w:ascii="Arial" w:eastAsia="Times New Roman" w:hAnsi="Arial" w:cs="Arial"/>
          <w:sz w:val="24"/>
          <w:szCs w:val="24"/>
        </w:rPr>
      </w:pPr>
    </w:p>
    <w:p w:rsidR="00753824" w:rsidRDefault="000D63FD" w:rsidP="00753824">
      <w:pPr>
        <w:spacing w:after="240" w:line="360" w:lineRule="auto"/>
        <w:jc w:val="center"/>
        <w:rPr>
          <w:rFonts w:ascii="Arial" w:eastAsia="Times New Roman" w:hAnsi="Arial" w:cs="Arial"/>
          <w:bCs/>
          <w:color w:val="000000"/>
          <w:sz w:val="24"/>
          <w:szCs w:val="24"/>
        </w:rPr>
      </w:pPr>
      <w:r>
        <w:rPr>
          <w:rFonts w:ascii="Arial" w:eastAsia="Times New Roman" w:hAnsi="Arial" w:cs="Arial"/>
          <w:b/>
          <w:bCs/>
          <w:color w:val="000000"/>
          <w:sz w:val="24"/>
          <w:szCs w:val="24"/>
        </w:rPr>
        <w:t>3.1-</w:t>
      </w:r>
      <w:r w:rsidR="00CC65F2" w:rsidRPr="00753824">
        <w:rPr>
          <w:rFonts w:ascii="Arial" w:eastAsia="Times New Roman" w:hAnsi="Arial" w:cs="Arial"/>
          <w:b/>
          <w:bCs/>
          <w:color w:val="000000"/>
          <w:sz w:val="24"/>
          <w:szCs w:val="24"/>
        </w:rPr>
        <w:t>Tratamiento tradicional con medicamentos.</w:t>
      </w:r>
    </w:p>
    <w:p w:rsidR="000D63FD" w:rsidRDefault="00CC65F2" w:rsidP="00753824">
      <w:pPr>
        <w:spacing w:after="240" w:line="360" w:lineRule="auto"/>
        <w:jc w:val="both"/>
        <w:rPr>
          <w:rFonts w:ascii="Arial" w:eastAsia="Times New Roman" w:hAnsi="Arial" w:cs="Arial"/>
          <w:sz w:val="24"/>
          <w:szCs w:val="24"/>
        </w:rPr>
      </w:pPr>
      <w:r w:rsidRPr="00CC65F2">
        <w:rPr>
          <w:rFonts w:ascii="Arial" w:eastAsia="Times New Roman" w:hAnsi="Arial" w:cs="Arial"/>
          <w:bCs/>
          <w:color w:val="000000"/>
          <w:sz w:val="24"/>
          <w:szCs w:val="24"/>
        </w:rPr>
        <w:lastRenderedPageBreak/>
        <w:br/>
      </w:r>
      <w:r w:rsidRPr="00360173">
        <w:rPr>
          <w:rFonts w:ascii="Arial" w:eastAsia="Times New Roman" w:hAnsi="Arial" w:cs="Arial"/>
          <w:sz w:val="24"/>
          <w:szCs w:val="24"/>
        </w:rPr>
        <w:t xml:space="preserve">Existen dos tipos de medicamentos para </w:t>
      </w:r>
      <w:r w:rsidR="000D63FD">
        <w:rPr>
          <w:rFonts w:ascii="Arial" w:eastAsia="Times New Roman" w:hAnsi="Arial" w:cs="Arial"/>
          <w:sz w:val="24"/>
          <w:szCs w:val="24"/>
        </w:rPr>
        <w:t>tratar el T.D.A.H:</w:t>
      </w:r>
      <w:r w:rsidR="000D63FD">
        <w:rPr>
          <w:rFonts w:ascii="Arial" w:eastAsia="Times New Roman" w:hAnsi="Arial" w:cs="Arial"/>
          <w:sz w:val="24"/>
          <w:szCs w:val="24"/>
        </w:rPr>
        <w:br/>
      </w:r>
      <w:r w:rsidRPr="00360173">
        <w:rPr>
          <w:rFonts w:ascii="Arial" w:eastAsia="Times New Roman" w:hAnsi="Arial" w:cs="Arial"/>
          <w:sz w:val="24"/>
          <w:szCs w:val="24"/>
        </w:rPr>
        <w:t xml:space="preserve"> </w:t>
      </w:r>
      <w:r w:rsidR="000D63FD">
        <w:rPr>
          <w:rFonts w:ascii="Arial" w:eastAsia="Times New Roman" w:hAnsi="Arial" w:cs="Arial"/>
          <w:sz w:val="24"/>
          <w:szCs w:val="24"/>
        </w:rPr>
        <w:t xml:space="preserve">3.1.A- “Estimulante”: Es denominado </w:t>
      </w:r>
      <w:r w:rsidR="00D04563">
        <w:rPr>
          <w:rFonts w:ascii="Arial" w:eastAsia="Times New Roman" w:hAnsi="Arial" w:cs="Arial"/>
          <w:sz w:val="24"/>
          <w:szCs w:val="24"/>
        </w:rPr>
        <w:t>así</w:t>
      </w:r>
      <w:r w:rsidR="000D63FD">
        <w:rPr>
          <w:rFonts w:ascii="Arial" w:eastAsia="Times New Roman" w:hAnsi="Arial" w:cs="Arial"/>
          <w:sz w:val="24"/>
          <w:szCs w:val="24"/>
        </w:rPr>
        <w:t xml:space="preserve"> </w:t>
      </w:r>
      <w:r w:rsidR="00753824" w:rsidRPr="00360173">
        <w:rPr>
          <w:rFonts w:ascii="Arial" w:eastAsia="Times New Roman" w:hAnsi="Arial" w:cs="Arial"/>
          <w:sz w:val="24"/>
          <w:szCs w:val="24"/>
        </w:rPr>
        <w:t xml:space="preserve">pero </w:t>
      </w:r>
      <w:r w:rsidRPr="00360173">
        <w:rPr>
          <w:rFonts w:ascii="Arial" w:eastAsia="Times New Roman" w:hAnsi="Arial" w:cs="Arial"/>
          <w:sz w:val="24"/>
          <w:szCs w:val="24"/>
        </w:rPr>
        <w:t xml:space="preserve">su término se contradice ya que produce </w:t>
      </w:r>
      <w:r w:rsidR="00FC4E2E" w:rsidRPr="00360173">
        <w:rPr>
          <w:rFonts w:ascii="Arial" w:eastAsia="Times New Roman" w:hAnsi="Arial" w:cs="Arial"/>
          <w:sz w:val="24"/>
          <w:szCs w:val="24"/>
        </w:rPr>
        <w:t>en los niños un efec</w:t>
      </w:r>
      <w:r w:rsidR="000D63FD">
        <w:rPr>
          <w:rFonts w:ascii="Arial" w:eastAsia="Times New Roman" w:hAnsi="Arial" w:cs="Arial"/>
          <w:sz w:val="24"/>
          <w:szCs w:val="24"/>
        </w:rPr>
        <w:t>to de tranquilidad y serenidad.</w:t>
      </w:r>
      <w:r w:rsidR="000D63FD">
        <w:rPr>
          <w:rFonts w:ascii="Arial" w:eastAsia="Times New Roman" w:hAnsi="Arial" w:cs="Arial"/>
          <w:sz w:val="24"/>
          <w:szCs w:val="24"/>
        </w:rPr>
        <w:br/>
        <w:t>3.1.B- “N</w:t>
      </w:r>
      <w:r w:rsidR="00FC4E2E" w:rsidRPr="00360173">
        <w:rPr>
          <w:rFonts w:ascii="Arial" w:eastAsia="Times New Roman" w:hAnsi="Arial" w:cs="Arial"/>
          <w:sz w:val="24"/>
          <w:szCs w:val="24"/>
        </w:rPr>
        <w:t xml:space="preserve">o </w:t>
      </w:r>
      <w:r w:rsidR="000D63FD">
        <w:rPr>
          <w:rFonts w:ascii="Arial" w:eastAsia="Times New Roman" w:hAnsi="Arial" w:cs="Arial"/>
          <w:sz w:val="24"/>
          <w:szCs w:val="24"/>
        </w:rPr>
        <w:t xml:space="preserve"> estimulantes”: S</w:t>
      </w:r>
      <w:r w:rsidRPr="00360173">
        <w:rPr>
          <w:rFonts w:ascii="Arial" w:eastAsia="Times New Roman" w:hAnsi="Arial" w:cs="Arial"/>
          <w:sz w:val="24"/>
          <w:szCs w:val="24"/>
        </w:rPr>
        <w:t xml:space="preserve">u función es de distinta manera que </w:t>
      </w:r>
      <w:r w:rsidR="0041527D" w:rsidRPr="00360173">
        <w:rPr>
          <w:rFonts w:ascii="Arial" w:eastAsia="Times New Roman" w:hAnsi="Arial" w:cs="Arial"/>
          <w:sz w:val="24"/>
          <w:szCs w:val="24"/>
        </w:rPr>
        <w:t>los efectos de el anterior</w:t>
      </w:r>
      <w:r w:rsidR="00DC5F7C" w:rsidRPr="00360173">
        <w:rPr>
          <w:rFonts w:ascii="Arial" w:eastAsia="Times New Roman" w:hAnsi="Arial" w:cs="Arial"/>
          <w:sz w:val="24"/>
          <w:szCs w:val="24"/>
        </w:rPr>
        <w:t xml:space="preserve"> ya que pone al individuo activo.</w:t>
      </w:r>
    </w:p>
    <w:p w:rsidR="00CC65F2" w:rsidRPr="00CC65F2" w:rsidRDefault="00DC5F7C" w:rsidP="00753824">
      <w:pPr>
        <w:spacing w:after="240" w:line="360" w:lineRule="auto"/>
        <w:jc w:val="both"/>
        <w:rPr>
          <w:rFonts w:ascii="Arial" w:eastAsia="Times New Roman" w:hAnsi="Arial" w:cs="Arial"/>
          <w:sz w:val="24"/>
          <w:szCs w:val="24"/>
        </w:rPr>
      </w:pPr>
      <w:r w:rsidRPr="00360173">
        <w:rPr>
          <w:rFonts w:ascii="Arial" w:eastAsia="Times New Roman" w:hAnsi="Arial" w:cs="Arial"/>
          <w:sz w:val="24"/>
          <w:szCs w:val="24"/>
        </w:rPr>
        <w:t xml:space="preserve"> </w:t>
      </w:r>
      <w:r w:rsidR="0041527D" w:rsidRPr="00360173">
        <w:rPr>
          <w:rFonts w:ascii="Arial" w:eastAsia="Times New Roman" w:hAnsi="Arial" w:cs="Arial"/>
          <w:sz w:val="24"/>
          <w:szCs w:val="24"/>
        </w:rPr>
        <w:t>A</w:t>
      </w:r>
      <w:r w:rsidR="00CC65F2" w:rsidRPr="00360173">
        <w:rPr>
          <w:rFonts w:ascii="Arial" w:eastAsia="Times New Roman" w:hAnsi="Arial" w:cs="Arial"/>
          <w:sz w:val="24"/>
          <w:szCs w:val="24"/>
        </w:rPr>
        <w:t xml:space="preserve"> muchos niños que están derivados a consumir estos medicamentos</w:t>
      </w:r>
      <w:r w:rsidR="0041527D" w:rsidRPr="00360173">
        <w:rPr>
          <w:rFonts w:ascii="Arial" w:eastAsia="Times New Roman" w:hAnsi="Arial" w:cs="Arial"/>
          <w:sz w:val="24"/>
          <w:szCs w:val="24"/>
        </w:rPr>
        <w:t xml:space="preserve"> les </w:t>
      </w:r>
      <w:r w:rsidR="00434DA4" w:rsidRPr="00360173">
        <w:rPr>
          <w:rFonts w:ascii="Arial" w:eastAsia="Times New Roman" w:hAnsi="Arial" w:cs="Arial"/>
          <w:sz w:val="24"/>
          <w:szCs w:val="24"/>
        </w:rPr>
        <w:t>funciona a la perfección porque</w:t>
      </w:r>
      <w:r w:rsidR="00CC65F2" w:rsidRPr="00360173">
        <w:rPr>
          <w:rFonts w:ascii="Arial" w:eastAsia="Times New Roman" w:hAnsi="Arial" w:cs="Arial"/>
          <w:sz w:val="24"/>
          <w:szCs w:val="24"/>
        </w:rPr>
        <w:t xml:space="preserve"> les reduce la hiperactividad y la impulsividad mejorando así su capacidad de concentrarse, trabajar y aprender de una mejor manera,</w:t>
      </w:r>
      <w:r w:rsidR="00434DA4" w:rsidRPr="00360173">
        <w:rPr>
          <w:rFonts w:ascii="Arial" w:eastAsia="Times New Roman" w:hAnsi="Arial" w:cs="Arial"/>
          <w:sz w:val="24"/>
          <w:szCs w:val="24"/>
        </w:rPr>
        <w:t xml:space="preserve"> a su vez,</w:t>
      </w:r>
      <w:r w:rsidR="00CC65F2" w:rsidRPr="00360173">
        <w:rPr>
          <w:rFonts w:ascii="Arial" w:eastAsia="Times New Roman" w:hAnsi="Arial" w:cs="Arial"/>
          <w:sz w:val="24"/>
          <w:szCs w:val="24"/>
        </w:rPr>
        <w:t xml:space="preserve"> los medicamentos también podrían mejorar la motricidad y coo</w:t>
      </w:r>
      <w:r w:rsidR="00434DA4" w:rsidRPr="00360173">
        <w:rPr>
          <w:rFonts w:ascii="Arial" w:eastAsia="Times New Roman" w:hAnsi="Arial" w:cs="Arial"/>
          <w:sz w:val="24"/>
          <w:szCs w:val="24"/>
        </w:rPr>
        <w:t>rdinación física.</w:t>
      </w:r>
      <w:r w:rsidR="00434DA4" w:rsidRPr="00360173">
        <w:rPr>
          <w:rFonts w:ascii="Arial" w:eastAsia="Times New Roman" w:hAnsi="Arial" w:cs="Arial"/>
          <w:sz w:val="24"/>
          <w:szCs w:val="24"/>
        </w:rPr>
        <w:br/>
        <w:t>Se debe instruir que</w:t>
      </w:r>
      <w:r w:rsidR="00CC65F2" w:rsidRPr="00360173">
        <w:rPr>
          <w:rFonts w:ascii="Arial" w:eastAsia="Times New Roman" w:hAnsi="Arial" w:cs="Arial"/>
          <w:sz w:val="24"/>
          <w:szCs w:val="24"/>
        </w:rPr>
        <w:t xml:space="preserve"> no se puede usar el mismo tratamientos para todos los niños por igual para el</w:t>
      </w:r>
      <w:r w:rsidR="00434DA4" w:rsidRPr="00360173">
        <w:rPr>
          <w:rFonts w:ascii="Arial" w:eastAsia="Times New Roman" w:hAnsi="Arial" w:cs="Arial"/>
          <w:sz w:val="24"/>
          <w:szCs w:val="24"/>
        </w:rPr>
        <w:t xml:space="preserve"> TDAH, lo que funciona para uno</w:t>
      </w:r>
      <w:r w:rsidR="00CC65F2" w:rsidRPr="00360173">
        <w:rPr>
          <w:rFonts w:ascii="Arial" w:eastAsia="Times New Roman" w:hAnsi="Arial" w:cs="Arial"/>
          <w:sz w:val="24"/>
          <w:szCs w:val="24"/>
        </w:rPr>
        <w:t xml:space="preserve"> no tendrá </w:t>
      </w:r>
      <w:r w:rsidR="00434DA4" w:rsidRPr="00360173">
        <w:rPr>
          <w:rFonts w:ascii="Arial" w:eastAsia="Times New Roman" w:hAnsi="Arial" w:cs="Arial"/>
          <w:sz w:val="24"/>
          <w:szCs w:val="24"/>
        </w:rPr>
        <w:t>el mismo resultado para el otro. Es por esto que</w:t>
      </w:r>
      <w:r w:rsidR="00CC65F2" w:rsidRPr="00360173">
        <w:rPr>
          <w:rFonts w:ascii="Arial" w:eastAsia="Times New Roman" w:hAnsi="Arial" w:cs="Arial"/>
          <w:sz w:val="24"/>
          <w:szCs w:val="24"/>
        </w:rPr>
        <w:t xml:space="preserve"> </w:t>
      </w:r>
      <w:r w:rsidR="00434DA4" w:rsidRPr="00360173">
        <w:rPr>
          <w:rFonts w:ascii="Arial" w:eastAsia="Times New Roman" w:hAnsi="Arial" w:cs="Arial"/>
          <w:sz w:val="24"/>
          <w:szCs w:val="24"/>
        </w:rPr>
        <w:t>e</w:t>
      </w:r>
      <w:r w:rsidR="00CC65F2" w:rsidRPr="00360173">
        <w:rPr>
          <w:rFonts w:ascii="Arial" w:eastAsia="Times New Roman" w:hAnsi="Arial" w:cs="Arial"/>
          <w:sz w:val="24"/>
          <w:szCs w:val="24"/>
        </w:rPr>
        <w:t>se debe hacer un análisis y una evaluación</w:t>
      </w:r>
      <w:r w:rsidR="00CC65F2" w:rsidRPr="00CC65F2">
        <w:rPr>
          <w:rFonts w:ascii="Arial" w:eastAsia="Times New Roman" w:hAnsi="Arial" w:cs="Arial"/>
          <w:color w:val="000000"/>
          <w:sz w:val="24"/>
          <w:szCs w:val="24"/>
        </w:rPr>
        <w:t xml:space="preserve"> focalizada individualmente por profesores,</w:t>
      </w:r>
      <w:r w:rsidR="00FC4E2E">
        <w:rPr>
          <w:rFonts w:ascii="Arial" w:eastAsia="Times New Roman" w:hAnsi="Arial" w:cs="Arial"/>
          <w:color w:val="000000"/>
          <w:sz w:val="24"/>
          <w:szCs w:val="24"/>
        </w:rPr>
        <w:t xml:space="preserve"> </w:t>
      </w:r>
      <w:r w:rsidR="00CC65F2" w:rsidRPr="00CC65F2">
        <w:rPr>
          <w:rFonts w:ascii="Arial" w:eastAsia="Times New Roman" w:hAnsi="Arial" w:cs="Arial"/>
          <w:color w:val="000000"/>
          <w:sz w:val="24"/>
          <w:szCs w:val="24"/>
        </w:rPr>
        <w:t>prof</w:t>
      </w:r>
      <w:r w:rsidR="00434DA4">
        <w:rPr>
          <w:rFonts w:ascii="Arial" w:eastAsia="Times New Roman" w:hAnsi="Arial" w:cs="Arial"/>
          <w:color w:val="000000"/>
          <w:sz w:val="24"/>
          <w:szCs w:val="24"/>
        </w:rPr>
        <w:t xml:space="preserve">esionales y médicos competentes para </w:t>
      </w:r>
      <w:r w:rsidR="00CC65F2" w:rsidRPr="00CC65F2">
        <w:rPr>
          <w:rFonts w:ascii="Arial" w:eastAsia="Times New Roman" w:hAnsi="Arial" w:cs="Arial"/>
          <w:color w:val="000000"/>
          <w:sz w:val="24"/>
          <w:szCs w:val="24"/>
        </w:rPr>
        <w:t xml:space="preserve"> luego seguir paso </w:t>
      </w:r>
      <w:r w:rsidR="00CC65F2" w:rsidRPr="00CC65F2">
        <w:rPr>
          <w:rFonts w:ascii="Arial" w:eastAsia="Times New Roman" w:hAnsi="Arial" w:cs="Arial"/>
          <w:color w:val="000000"/>
          <w:sz w:val="24"/>
          <w:szCs w:val="24"/>
        </w:rPr>
        <w:lastRenderedPageBreak/>
        <w:t>a paso el proceso del trat</w:t>
      </w:r>
      <w:r w:rsidR="00434DA4">
        <w:rPr>
          <w:rFonts w:ascii="Arial" w:eastAsia="Times New Roman" w:hAnsi="Arial" w:cs="Arial"/>
          <w:color w:val="000000"/>
          <w:sz w:val="24"/>
          <w:szCs w:val="24"/>
        </w:rPr>
        <w:t>amiento monitoreando atentamente de cerca</w:t>
      </w:r>
      <w:r w:rsidR="008B066C">
        <w:rPr>
          <w:rFonts w:ascii="Arial" w:eastAsia="Times New Roman" w:hAnsi="Arial" w:cs="Arial"/>
          <w:color w:val="000000"/>
          <w:sz w:val="24"/>
          <w:szCs w:val="24"/>
        </w:rPr>
        <w:t xml:space="preserve"> los efectos, así finalmente </w:t>
      </w:r>
      <w:r w:rsidR="00CC65F2" w:rsidRPr="00CC65F2">
        <w:rPr>
          <w:rFonts w:ascii="Arial" w:eastAsia="Times New Roman" w:hAnsi="Arial" w:cs="Arial"/>
          <w:color w:val="000000"/>
          <w:sz w:val="24"/>
          <w:szCs w:val="24"/>
        </w:rPr>
        <w:t xml:space="preserve">decidir </w:t>
      </w:r>
      <w:r w:rsidR="00434DA4" w:rsidRPr="00CC65F2">
        <w:rPr>
          <w:rFonts w:ascii="Arial" w:eastAsia="Times New Roman" w:hAnsi="Arial" w:cs="Arial"/>
          <w:color w:val="000000"/>
          <w:sz w:val="24"/>
          <w:szCs w:val="24"/>
        </w:rPr>
        <w:t>cuánto</w:t>
      </w:r>
      <w:r w:rsidR="008B066C">
        <w:rPr>
          <w:rFonts w:ascii="Arial" w:eastAsia="Times New Roman" w:hAnsi="Arial" w:cs="Arial"/>
          <w:color w:val="000000"/>
          <w:sz w:val="24"/>
          <w:szCs w:val="24"/>
        </w:rPr>
        <w:t xml:space="preserve"> tiempo</w:t>
      </w:r>
      <w:r w:rsidR="00CC65F2" w:rsidRPr="00CC65F2">
        <w:rPr>
          <w:rFonts w:ascii="Arial" w:eastAsia="Times New Roman" w:hAnsi="Arial" w:cs="Arial"/>
          <w:color w:val="000000"/>
          <w:sz w:val="24"/>
          <w:szCs w:val="24"/>
        </w:rPr>
        <w:t>,</w:t>
      </w:r>
      <w:r w:rsidR="008B066C">
        <w:rPr>
          <w:rFonts w:ascii="Arial" w:eastAsia="Times New Roman" w:hAnsi="Arial" w:cs="Arial"/>
          <w:color w:val="000000"/>
          <w:sz w:val="24"/>
          <w:szCs w:val="24"/>
        </w:rPr>
        <w:t xml:space="preserve"> en </w:t>
      </w:r>
      <w:r w:rsidR="00CC65F2" w:rsidRPr="00CC65F2">
        <w:rPr>
          <w:rFonts w:ascii="Arial" w:eastAsia="Times New Roman" w:hAnsi="Arial" w:cs="Arial"/>
          <w:color w:val="000000"/>
          <w:sz w:val="24"/>
          <w:szCs w:val="24"/>
        </w:rPr>
        <w:t xml:space="preserve">que épocas del año </w:t>
      </w:r>
      <w:r w:rsidR="008B066C">
        <w:rPr>
          <w:rFonts w:ascii="Arial" w:eastAsia="Times New Roman" w:hAnsi="Arial" w:cs="Arial"/>
          <w:color w:val="000000"/>
          <w:sz w:val="24"/>
          <w:szCs w:val="24"/>
        </w:rPr>
        <w:t xml:space="preserve">tomarlo o si solo en épocas escolares </w:t>
      </w:r>
      <w:r w:rsidR="00CC65F2" w:rsidRPr="00CC65F2">
        <w:rPr>
          <w:rFonts w:ascii="Arial" w:eastAsia="Times New Roman" w:hAnsi="Arial" w:cs="Arial"/>
          <w:color w:val="000000"/>
          <w:sz w:val="24"/>
          <w:szCs w:val="24"/>
        </w:rPr>
        <w:t>y si debe de ha</w:t>
      </w:r>
      <w:r w:rsidR="008B066C">
        <w:rPr>
          <w:rFonts w:ascii="Arial" w:eastAsia="Times New Roman" w:hAnsi="Arial" w:cs="Arial"/>
          <w:color w:val="000000"/>
          <w:sz w:val="24"/>
          <w:szCs w:val="24"/>
        </w:rPr>
        <w:t>ber un receso en el tratamiento.</w:t>
      </w:r>
      <w:r w:rsidR="00CC65F2" w:rsidRPr="00CC65F2">
        <w:rPr>
          <w:rFonts w:ascii="Arial" w:eastAsia="Times New Roman" w:hAnsi="Arial" w:cs="Arial"/>
          <w:color w:val="000000"/>
          <w:sz w:val="24"/>
          <w:szCs w:val="24"/>
        </w:rPr>
        <w:br/>
      </w:r>
      <w:r w:rsidR="00CC65F2" w:rsidRPr="00CC65F2">
        <w:rPr>
          <w:rFonts w:ascii="Arial" w:eastAsia="Times New Roman" w:hAnsi="Arial" w:cs="Arial"/>
          <w:color w:val="000000"/>
          <w:sz w:val="24"/>
          <w:szCs w:val="24"/>
        </w:rPr>
        <w:br/>
        <w:t>Los medicamentos pueden generar efectos adversos secundarios, para ciertos casos, se debe probar varios medicamentos o dosis diferentes antes de hallar el indicado.</w:t>
      </w:r>
    </w:p>
    <w:p w:rsidR="00621837" w:rsidRDefault="00CC65F2" w:rsidP="00621837">
      <w:pPr>
        <w:spacing w:before="220" w:after="220" w:line="360" w:lineRule="auto"/>
        <w:jc w:val="both"/>
        <w:rPr>
          <w:rFonts w:ascii="Arial" w:eastAsia="Times New Roman" w:hAnsi="Arial" w:cs="Arial"/>
          <w:sz w:val="24"/>
          <w:szCs w:val="24"/>
        </w:rPr>
      </w:pPr>
      <w:r w:rsidRPr="00CC65F2">
        <w:rPr>
          <w:rFonts w:ascii="Arial" w:eastAsia="Times New Roman" w:hAnsi="Arial" w:cs="Arial"/>
          <w:color w:val="000000"/>
          <w:sz w:val="24"/>
          <w:szCs w:val="24"/>
          <w:shd w:val="clear" w:color="auto" w:fill="FFFFFF"/>
        </w:rPr>
        <w:t>Los medicamentos estimulantes vienen en diferentes formas, como píldoras, cápsul</w:t>
      </w:r>
      <w:r w:rsidR="008B066C">
        <w:rPr>
          <w:rFonts w:ascii="Arial" w:eastAsia="Times New Roman" w:hAnsi="Arial" w:cs="Arial"/>
          <w:color w:val="000000"/>
          <w:sz w:val="24"/>
          <w:szCs w:val="24"/>
          <w:shd w:val="clear" w:color="auto" w:fill="FFFFFF"/>
        </w:rPr>
        <w:t xml:space="preserve">as, líquido o parches cutáneos. </w:t>
      </w:r>
      <w:r w:rsidR="008B066C" w:rsidRPr="00CC65F2">
        <w:rPr>
          <w:rFonts w:ascii="Arial" w:eastAsia="Times New Roman" w:hAnsi="Arial" w:cs="Arial"/>
          <w:color w:val="000000"/>
          <w:sz w:val="24"/>
          <w:szCs w:val="24"/>
          <w:shd w:val="clear" w:color="auto" w:fill="FFFFFF"/>
        </w:rPr>
        <w:t>También</w:t>
      </w:r>
      <w:r w:rsidRPr="00CC65F2">
        <w:rPr>
          <w:rFonts w:ascii="Arial" w:eastAsia="Times New Roman" w:hAnsi="Arial" w:cs="Arial"/>
          <w:color w:val="000000"/>
          <w:sz w:val="24"/>
          <w:szCs w:val="24"/>
          <w:shd w:val="clear" w:color="auto" w:fill="FFFFFF"/>
        </w:rPr>
        <w:t xml:space="preserve"> se presentan en variedades de acción corta, prolongada o liberación prolongada. En cada una de estas variedades, el ingrediente activo es el mismo, pero se libera de manera diferente en el cuerpo. La forma de acción prolongada con frecuencia le </w:t>
      </w:r>
      <w:r w:rsidR="008B066C" w:rsidRPr="00CC65F2">
        <w:rPr>
          <w:rFonts w:ascii="Arial" w:eastAsia="Times New Roman" w:hAnsi="Arial" w:cs="Arial"/>
          <w:color w:val="000000"/>
          <w:sz w:val="24"/>
          <w:szCs w:val="24"/>
          <w:shd w:val="clear" w:color="auto" w:fill="FFFFFF"/>
        </w:rPr>
        <w:t>permite</w:t>
      </w:r>
      <w:r w:rsidRPr="00CC65F2">
        <w:rPr>
          <w:rFonts w:ascii="Arial" w:eastAsia="Times New Roman" w:hAnsi="Arial" w:cs="Arial"/>
          <w:color w:val="000000"/>
          <w:sz w:val="24"/>
          <w:szCs w:val="24"/>
          <w:shd w:val="clear" w:color="auto" w:fill="FFFFFF"/>
        </w:rPr>
        <w:t xml:space="preserve"> al niño tomar el medicamento solo una ve</w:t>
      </w:r>
      <w:r w:rsidR="008B066C">
        <w:rPr>
          <w:rFonts w:ascii="Arial" w:eastAsia="Times New Roman" w:hAnsi="Arial" w:cs="Arial"/>
          <w:color w:val="000000"/>
          <w:sz w:val="24"/>
          <w:szCs w:val="24"/>
          <w:shd w:val="clear" w:color="auto" w:fill="FFFFFF"/>
        </w:rPr>
        <w:t>z al día antes de ir al colegio</w:t>
      </w:r>
      <w:r w:rsidRPr="00CC65F2">
        <w:rPr>
          <w:rFonts w:ascii="Arial" w:eastAsia="Times New Roman" w:hAnsi="Arial" w:cs="Arial"/>
          <w:color w:val="000000"/>
          <w:sz w:val="24"/>
          <w:szCs w:val="24"/>
          <w:shd w:val="clear" w:color="auto" w:fill="FFFFFF"/>
        </w:rPr>
        <w:t xml:space="preserve"> y así no tener que ir diariamente a la enfermería de la escuela para tomar otra dosis. </w:t>
      </w:r>
    </w:p>
    <w:p w:rsidR="00CC65F2" w:rsidRPr="00621837" w:rsidRDefault="000D63FD" w:rsidP="00621837">
      <w:pPr>
        <w:spacing w:before="220" w:after="220" w:line="360" w:lineRule="auto"/>
        <w:jc w:val="center"/>
        <w:rPr>
          <w:rFonts w:ascii="Arial" w:eastAsia="Times New Roman" w:hAnsi="Arial" w:cs="Arial"/>
          <w:sz w:val="24"/>
          <w:szCs w:val="24"/>
        </w:rPr>
      </w:pPr>
      <w:r>
        <w:rPr>
          <w:rFonts w:ascii="Arial" w:eastAsia="Times New Roman" w:hAnsi="Arial" w:cs="Arial"/>
          <w:b/>
          <w:bCs/>
          <w:color w:val="000000"/>
          <w:sz w:val="24"/>
          <w:szCs w:val="24"/>
        </w:rPr>
        <w:lastRenderedPageBreak/>
        <w:t xml:space="preserve">3.2- </w:t>
      </w:r>
      <w:r w:rsidR="00CC65F2" w:rsidRPr="00CC65F2">
        <w:rPr>
          <w:rFonts w:ascii="Arial" w:eastAsia="Times New Roman" w:hAnsi="Arial" w:cs="Arial"/>
          <w:b/>
          <w:bCs/>
          <w:color w:val="000000"/>
          <w:sz w:val="24"/>
          <w:szCs w:val="24"/>
        </w:rPr>
        <w:t>Tratamientos alternativos  para el T.D.A.H</w:t>
      </w:r>
    </w:p>
    <w:p w:rsidR="00FC4E2E" w:rsidRPr="008378B9" w:rsidRDefault="00CC65F2" w:rsidP="00BF0208">
      <w:pPr>
        <w:spacing w:after="280" w:line="360" w:lineRule="auto"/>
        <w:jc w:val="both"/>
        <w:rPr>
          <w:rFonts w:ascii="Arial" w:eastAsia="Times New Roman" w:hAnsi="Arial" w:cs="Arial"/>
          <w:sz w:val="24"/>
          <w:szCs w:val="24"/>
          <w:shd w:val="clear" w:color="auto" w:fill="FFFFFF"/>
        </w:rPr>
      </w:pPr>
      <w:r w:rsidRPr="00CC65F2">
        <w:rPr>
          <w:rFonts w:ascii="Arial" w:eastAsia="Times New Roman" w:hAnsi="Arial" w:cs="Arial"/>
          <w:color w:val="000000"/>
          <w:sz w:val="24"/>
          <w:szCs w:val="24"/>
        </w:rPr>
        <w:br/>
        <w:t xml:space="preserve">Todos los niños </w:t>
      </w:r>
      <w:r w:rsidRPr="00CC65F2">
        <w:rPr>
          <w:rFonts w:ascii="Arial" w:eastAsia="Times New Roman" w:hAnsi="Arial" w:cs="Arial"/>
          <w:color w:val="000000"/>
          <w:sz w:val="24"/>
          <w:szCs w:val="24"/>
          <w:shd w:val="clear" w:color="auto" w:fill="FFFFFF"/>
        </w:rPr>
        <w:t>son diferentes y únicos, por tal razón el tratamiento debe ser individualizado, es decir, se debe analizar,  verificar y adaptar las necesidades de cada paciente. Esto se logra a través de las intervenciones psicopedagógicas, psicológicas y familiares con el fin de fortalecer la capacidad de: poner atención,  lograr una mayor concentración, poder finalizar las tareas que han comenzado, controlar la impulsividad,  canalizar su energía y trabajar aspectos emocionales.</w:t>
      </w:r>
      <w:r w:rsidRPr="00CC65F2">
        <w:rPr>
          <w:rFonts w:ascii="Arial" w:eastAsia="Times New Roman" w:hAnsi="Arial" w:cs="Arial"/>
          <w:color w:val="000000"/>
          <w:sz w:val="24"/>
          <w:szCs w:val="24"/>
          <w:shd w:val="clear" w:color="auto" w:fill="FFFFFF"/>
        </w:rPr>
        <w:br/>
      </w:r>
      <w:r w:rsidRPr="00CC65F2">
        <w:rPr>
          <w:rFonts w:ascii="Arial" w:eastAsia="Times New Roman" w:hAnsi="Arial" w:cs="Arial"/>
          <w:color w:val="000000"/>
          <w:sz w:val="24"/>
          <w:szCs w:val="24"/>
          <w:shd w:val="clear" w:color="auto" w:fill="FFFFFF"/>
        </w:rPr>
        <w:br/>
        <w:t xml:space="preserve">Aunque el tratamiento tradicional de las pastillas es el estándar por excelencia en el tratamiento del T.D.A.H, no todos los individuos pueden tolerar los medicamentos, los cuales a veces son medicados excesivamente, y éstos no siempre son efectivos, es más , existen diversos tratamientos alternativos por los que se pueden optar, aparte del tratamiento común de los medicamentos, habiendo algunos </w:t>
      </w:r>
      <w:r w:rsidRPr="008378B9">
        <w:rPr>
          <w:rFonts w:ascii="Arial" w:eastAsia="Times New Roman" w:hAnsi="Arial" w:cs="Arial"/>
          <w:sz w:val="24"/>
          <w:szCs w:val="24"/>
          <w:shd w:val="clear" w:color="auto" w:fill="FFFFFF"/>
        </w:rPr>
        <w:t xml:space="preserve">bastantes  conocidos que son </w:t>
      </w:r>
      <w:r w:rsidRPr="008378B9">
        <w:rPr>
          <w:rFonts w:ascii="Arial" w:eastAsia="Times New Roman" w:hAnsi="Arial" w:cs="Arial"/>
          <w:sz w:val="24"/>
          <w:szCs w:val="24"/>
          <w:shd w:val="clear" w:color="auto" w:fill="FFFFFF"/>
        </w:rPr>
        <w:lastRenderedPageBreak/>
        <w:t>recomendados y avalados por algunos  médicos y psiquiatras de manera complementaria.</w:t>
      </w:r>
      <w:r w:rsidRPr="008378B9">
        <w:rPr>
          <w:rFonts w:ascii="Arial" w:eastAsia="Times New Roman" w:hAnsi="Arial" w:cs="Arial"/>
          <w:sz w:val="24"/>
          <w:szCs w:val="24"/>
          <w:shd w:val="clear" w:color="auto" w:fill="FFFFFF"/>
        </w:rPr>
        <w:br/>
      </w:r>
      <w:r w:rsidRPr="008378B9">
        <w:rPr>
          <w:rFonts w:ascii="Arial" w:eastAsia="Times New Roman" w:hAnsi="Arial" w:cs="Arial"/>
          <w:sz w:val="24"/>
          <w:szCs w:val="24"/>
          <w:shd w:val="clear" w:color="auto" w:fill="FFFFFF"/>
        </w:rPr>
        <w:br/>
        <w:t>A diferencia de los tratamientos con medicamentos, que cuentan con publicaciones científicas que respaldan el método, los tratamientos alternativos más bien se catalogan y se reconocen por testimonios de experiencias que han probado con ellos y afirman efectividad, aún así existen muchos casos de pacientes que al ser medicado incluso al contro</w:t>
      </w:r>
      <w:r w:rsidR="00FC4E2E" w:rsidRPr="008378B9">
        <w:rPr>
          <w:rFonts w:ascii="Arial" w:eastAsia="Times New Roman" w:hAnsi="Arial" w:cs="Arial"/>
          <w:sz w:val="24"/>
          <w:szCs w:val="24"/>
          <w:shd w:val="clear" w:color="auto" w:fill="FFFFFF"/>
        </w:rPr>
        <w:t>larse por un médico capacitado, experto en</w:t>
      </w:r>
      <w:r w:rsidRPr="008378B9">
        <w:rPr>
          <w:rFonts w:ascii="Arial" w:eastAsia="Times New Roman" w:hAnsi="Arial" w:cs="Arial"/>
          <w:sz w:val="24"/>
          <w:szCs w:val="24"/>
          <w:shd w:val="clear" w:color="auto" w:fill="FFFFFF"/>
        </w:rPr>
        <w:t xml:space="preserve"> fármacos, sufren efectos secundarios severos como; pérdida de peso y apetito, insomnio, cef</w:t>
      </w:r>
      <w:r w:rsidR="00FC4E2E" w:rsidRPr="008378B9">
        <w:rPr>
          <w:rFonts w:ascii="Arial" w:eastAsia="Times New Roman" w:hAnsi="Arial" w:cs="Arial"/>
          <w:sz w:val="24"/>
          <w:szCs w:val="24"/>
          <w:shd w:val="clear" w:color="auto" w:fill="FFFFFF"/>
        </w:rPr>
        <w:t xml:space="preserve">alea, tics, inquietud, náuseas, </w:t>
      </w:r>
      <w:r w:rsidRPr="008378B9">
        <w:rPr>
          <w:rFonts w:ascii="Arial" w:eastAsia="Times New Roman" w:hAnsi="Arial" w:cs="Arial"/>
          <w:sz w:val="24"/>
          <w:szCs w:val="24"/>
          <w:shd w:val="clear" w:color="auto" w:fill="FFFFFF"/>
        </w:rPr>
        <w:t>vómito y cansancio que obligan a suspender tan violento tratamiento.</w:t>
      </w:r>
    </w:p>
    <w:p w:rsidR="00CC65F2" w:rsidRPr="008378B9" w:rsidRDefault="00CC65F2" w:rsidP="00BF0208">
      <w:pPr>
        <w:spacing w:after="280" w:line="360" w:lineRule="auto"/>
        <w:jc w:val="both"/>
        <w:rPr>
          <w:rFonts w:ascii="Arial" w:eastAsia="Times New Roman" w:hAnsi="Arial" w:cs="Arial"/>
          <w:sz w:val="24"/>
          <w:szCs w:val="24"/>
        </w:rPr>
      </w:pPr>
      <w:r w:rsidRPr="008378B9">
        <w:rPr>
          <w:rFonts w:ascii="Arial" w:eastAsia="Times New Roman" w:hAnsi="Arial" w:cs="Arial"/>
          <w:sz w:val="24"/>
          <w:szCs w:val="24"/>
        </w:rPr>
        <w:br/>
        <w:t>Algunos de los ejemplos de tratamientos alternativos con sus respectivas  características son:</w:t>
      </w:r>
    </w:p>
    <w:p w:rsidR="008378B9" w:rsidRPr="008378B9" w:rsidRDefault="000D63FD" w:rsidP="00CC65F2">
      <w:pPr>
        <w:spacing w:after="280" w:line="360" w:lineRule="auto"/>
        <w:jc w:val="both"/>
        <w:rPr>
          <w:rFonts w:ascii="Arial" w:eastAsia="Times New Roman" w:hAnsi="Arial" w:cs="Arial"/>
          <w:sz w:val="24"/>
          <w:szCs w:val="24"/>
        </w:rPr>
      </w:pPr>
      <w:r w:rsidRPr="008378B9">
        <w:rPr>
          <w:rFonts w:ascii="Arial" w:eastAsia="Times New Roman" w:hAnsi="Arial" w:cs="Arial"/>
          <w:sz w:val="24"/>
          <w:szCs w:val="24"/>
          <w:u w:val="single"/>
        </w:rPr>
        <w:t xml:space="preserve">3.2.A- </w:t>
      </w:r>
      <w:r w:rsidR="00CC65F2" w:rsidRPr="008378B9">
        <w:rPr>
          <w:rFonts w:ascii="Arial" w:eastAsia="Times New Roman" w:hAnsi="Arial" w:cs="Arial"/>
          <w:sz w:val="24"/>
          <w:szCs w:val="24"/>
          <w:u w:val="single"/>
        </w:rPr>
        <w:t>Dietéticos:</w:t>
      </w:r>
      <w:r w:rsidR="00FC4E2E" w:rsidRPr="008378B9">
        <w:rPr>
          <w:rFonts w:ascii="Arial" w:eastAsia="Times New Roman" w:hAnsi="Arial" w:cs="Arial"/>
          <w:sz w:val="24"/>
          <w:szCs w:val="24"/>
        </w:rPr>
        <w:t xml:space="preserve"> </w:t>
      </w:r>
      <w:r w:rsidRPr="008378B9">
        <w:rPr>
          <w:rFonts w:ascii="Arial" w:eastAsia="Times New Roman" w:hAnsi="Arial" w:cs="Arial"/>
          <w:sz w:val="24"/>
          <w:szCs w:val="24"/>
        </w:rPr>
        <w:t>Son d</w:t>
      </w:r>
      <w:r w:rsidR="00CC65F2" w:rsidRPr="008378B9">
        <w:rPr>
          <w:rFonts w:ascii="Arial" w:eastAsia="Times New Roman" w:hAnsi="Arial" w:cs="Arial"/>
          <w:sz w:val="24"/>
          <w:szCs w:val="24"/>
        </w:rPr>
        <w:t xml:space="preserve">onde </w:t>
      </w:r>
      <w:r w:rsidR="00FC4E2E" w:rsidRPr="008378B9">
        <w:rPr>
          <w:rFonts w:ascii="Arial" w:eastAsia="Times New Roman" w:hAnsi="Arial" w:cs="Arial"/>
          <w:sz w:val="24"/>
          <w:szCs w:val="24"/>
        </w:rPr>
        <w:t xml:space="preserve">se </w:t>
      </w:r>
      <w:r w:rsidR="00CC65F2" w:rsidRPr="008378B9">
        <w:rPr>
          <w:rFonts w:ascii="Arial" w:eastAsia="Times New Roman" w:hAnsi="Arial" w:cs="Arial"/>
          <w:sz w:val="24"/>
          <w:szCs w:val="24"/>
        </w:rPr>
        <w:t>trabaja</w:t>
      </w:r>
      <w:r w:rsidR="00FC4E2E" w:rsidRPr="008378B9">
        <w:rPr>
          <w:rFonts w:ascii="Arial" w:eastAsia="Times New Roman" w:hAnsi="Arial" w:cs="Arial"/>
          <w:sz w:val="24"/>
          <w:szCs w:val="24"/>
        </w:rPr>
        <w:t>n los componentes nutricionales</w:t>
      </w:r>
      <w:r w:rsidRPr="008378B9">
        <w:rPr>
          <w:rFonts w:ascii="Arial" w:eastAsia="Times New Roman" w:hAnsi="Arial" w:cs="Arial"/>
          <w:sz w:val="24"/>
          <w:szCs w:val="24"/>
        </w:rPr>
        <w:t xml:space="preserve"> por ejemplo:</w:t>
      </w:r>
      <w:r w:rsidRPr="008378B9">
        <w:rPr>
          <w:rFonts w:ascii="Arial" w:eastAsia="Times New Roman" w:hAnsi="Arial" w:cs="Arial"/>
          <w:sz w:val="24"/>
          <w:szCs w:val="24"/>
        </w:rPr>
        <w:br/>
      </w:r>
      <w:r w:rsidR="00DE16C7" w:rsidRPr="008378B9">
        <w:rPr>
          <w:rFonts w:ascii="Arial" w:eastAsia="Times New Roman" w:hAnsi="Arial" w:cs="Arial"/>
          <w:sz w:val="24"/>
          <w:szCs w:val="24"/>
        </w:rPr>
        <w:t>3.2.A.</w:t>
      </w:r>
      <w:r w:rsidRPr="008378B9">
        <w:rPr>
          <w:rFonts w:ascii="Arial" w:eastAsia="Times New Roman" w:hAnsi="Arial" w:cs="Arial"/>
          <w:sz w:val="24"/>
          <w:szCs w:val="24"/>
        </w:rPr>
        <w:t>1- L</w:t>
      </w:r>
      <w:r w:rsidR="00FC4E2E" w:rsidRPr="008378B9">
        <w:rPr>
          <w:rFonts w:ascii="Arial" w:eastAsia="Times New Roman" w:hAnsi="Arial" w:cs="Arial"/>
          <w:sz w:val="24"/>
          <w:szCs w:val="24"/>
        </w:rPr>
        <w:t xml:space="preserve">a </w:t>
      </w:r>
      <w:r w:rsidR="00CC65F2" w:rsidRPr="008378B9">
        <w:rPr>
          <w:rFonts w:ascii="Arial" w:eastAsia="Times New Roman" w:hAnsi="Arial" w:cs="Arial"/>
          <w:sz w:val="24"/>
          <w:szCs w:val="24"/>
        </w:rPr>
        <w:t>leciti</w:t>
      </w:r>
      <w:r w:rsidR="00DE16C7" w:rsidRPr="008378B9">
        <w:rPr>
          <w:rFonts w:ascii="Arial" w:eastAsia="Times New Roman" w:hAnsi="Arial" w:cs="Arial"/>
          <w:sz w:val="24"/>
          <w:szCs w:val="24"/>
        </w:rPr>
        <w:t>na de soja: U</w:t>
      </w:r>
      <w:r w:rsidR="00FC4E2E" w:rsidRPr="008378B9">
        <w:rPr>
          <w:rFonts w:ascii="Arial" w:eastAsia="Times New Roman" w:hAnsi="Arial" w:cs="Arial"/>
          <w:sz w:val="24"/>
          <w:szCs w:val="24"/>
        </w:rPr>
        <w:t xml:space="preserve">n </w:t>
      </w:r>
      <w:r w:rsidR="00FC4E2E" w:rsidRPr="008378B9">
        <w:rPr>
          <w:rFonts w:ascii="Arial" w:eastAsia="Times New Roman" w:hAnsi="Arial" w:cs="Arial"/>
          <w:sz w:val="24"/>
          <w:szCs w:val="24"/>
        </w:rPr>
        <w:lastRenderedPageBreak/>
        <w:t>complejo natural de la semilla de soja que</w:t>
      </w:r>
      <w:r w:rsidR="00CC65F2" w:rsidRPr="008378B9">
        <w:rPr>
          <w:rFonts w:ascii="Arial" w:eastAsia="Times New Roman" w:hAnsi="Arial" w:cs="Arial"/>
          <w:sz w:val="24"/>
          <w:szCs w:val="24"/>
        </w:rPr>
        <w:t xml:space="preserve"> ayuda a mantener una buena transmisión de los impulsos nerviosos y sensoriales,</w:t>
      </w:r>
      <w:r w:rsidR="00FC4E2E" w:rsidRPr="008378B9">
        <w:rPr>
          <w:rFonts w:ascii="Arial" w:eastAsia="Times New Roman" w:hAnsi="Arial" w:cs="Arial"/>
          <w:sz w:val="24"/>
          <w:szCs w:val="24"/>
        </w:rPr>
        <w:t xml:space="preserve"> la cual</w:t>
      </w:r>
      <w:r w:rsidR="00CC65F2" w:rsidRPr="008378B9">
        <w:rPr>
          <w:rFonts w:ascii="Arial" w:eastAsia="Times New Roman" w:hAnsi="Arial" w:cs="Arial"/>
          <w:sz w:val="24"/>
          <w:szCs w:val="24"/>
        </w:rPr>
        <w:t xml:space="preserve"> mejora</w:t>
      </w:r>
      <w:r w:rsidR="00FC4E2E" w:rsidRPr="008378B9">
        <w:rPr>
          <w:rFonts w:ascii="Arial" w:eastAsia="Times New Roman" w:hAnsi="Arial" w:cs="Arial"/>
          <w:sz w:val="24"/>
          <w:szCs w:val="24"/>
        </w:rPr>
        <w:t xml:space="preserve">  el rendimi</w:t>
      </w:r>
      <w:r w:rsidR="00DE16C7" w:rsidRPr="008378B9">
        <w:rPr>
          <w:rFonts w:ascii="Arial" w:eastAsia="Times New Roman" w:hAnsi="Arial" w:cs="Arial"/>
          <w:sz w:val="24"/>
          <w:szCs w:val="24"/>
        </w:rPr>
        <w:t>ento intelectual del paciente.</w:t>
      </w:r>
      <w:r w:rsidR="00DE16C7" w:rsidRPr="008378B9">
        <w:rPr>
          <w:rFonts w:ascii="Arial" w:eastAsia="Times New Roman" w:hAnsi="Arial" w:cs="Arial"/>
          <w:sz w:val="24"/>
          <w:szCs w:val="24"/>
        </w:rPr>
        <w:br/>
        <w:t>3.2.A.2- El</w:t>
      </w:r>
      <w:r w:rsidR="00FC4E2E" w:rsidRPr="008378B9">
        <w:rPr>
          <w:rFonts w:ascii="Arial" w:eastAsia="Times New Roman" w:hAnsi="Arial" w:cs="Arial"/>
          <w:sz w:val="24"/>
          <w:szCs w:val="24"/>
        </w:rPr>
        <w:t xml:space="preserve"> a</w:t>
      </w:r>
      <w:r w:rsidR="00CC65F2" w:rsidRPr="008378B9">
        <w:rPr>
          <w:rFonts w:ascii="Arial" w:eastAsia="Times New Roman" w:hAnsi="Arial" w:cs="Arial"/>
          <w:sz w:val="24"/>
          <w:szCs w:val="24"/>
        </w:rPr>
        <w:t xml:space="preserve">ceite de onagra </w:t>
      </w:r>
      <w:r w:rsidR="00FC4E2E" w:rsidRPr="008378B9">
        <w:rPr>
          <w:rFonts w:ascii="Arial" w:eastAsia="Times New Roman" w:hAnsi="Arial" w:cs="Arial"/>
          <w:sz w:val="24"/>
          <w:szCs w:val="24"/>
        </w:rPr>
        <w:t xml:space="preserve">que regula la función cerebral </w:t>
      </w:r>
      <w:r w:rsidR="00CC65F2" w:rsidRPr="008378B9">
        <w:rPr>
          <w:rFonts w:ascii="Arial" w:eastAsia="Times New Roman" w:hAnsi="Arial" w:cs="Arial"/>
          <w:sz w:val="24"/>
          <w:szCs w:val="24"/>
        </w:rPr>
        <w:t>controlando las sustancias transm</w:t>
      </w:r>
      <w:r w:rsidR="00ED1DF8" w:rsidRPr="008378B9">
        <w:rPr>
          <w:rFonts w:ascii="Arial" w:eastAsia="Times New Roman" w:hAnsi="Arial" w:cs="Arial"/>
          <w:sz w:val="24"/>
          <w:szCs w:val="24"/>
        </w:rPr>
        <w:t xml:space="preserve">isoras del sistema </w:t>
      </w:r>
      <w:r w:rsidR="00DE16C7" w:rsidRPr="008378B9">
        <w:rPr>
          <w:rFonts w:ascii="Arial" w:eastAsia="Times New Roman" w:hAnsi="Arial" w:cs="Arial"/>
          <w:sz w:val="24"/>
          <w:szCs w:val="24"/>
        </w:rPr>
        <w:t>nervioso.</w:t>
      </w:r>
      <w:r w:rsidR="00DE16C7" w:rsidRPr="008378B9">
        <w:rPr>
          <w:rFonts w:ascii="Arial" w:eastAsia="Times New Roman" w:hAnsi="Arial" w:cs="Arial"/>
          <w:sz w:val="24"/>
          <w:szCs w:val="24"/>
        </w:rPr>
        <w:br/>
        <w:t>3.2.A.3- L</w:t>
      </w:r>
      <w:r w:rsidR="00FC4E2E" w:rsidRPr="008378B9">
        <w:rPr>
          <w:rFonts w:ascii="Arial" w:eastAsia="Times New Roman" w:hAnsi="Arial" w:cs="Arial"/>
          <w:sz w:val="24"/>
          <w:szCs w:val="24"/>
        </w:rPr>
        <w:t>a l</w:t>
      </w:r>
      <w:r w:rsidR="00CC65F2" w:rsidRPr="008378B9">
        <w:rPr>
          <w:rFonts w:ascii="Arial" w:eastAsia="Times New Roman" w:hAnsi="Arial" w:cs="Arial"/>
          <w:sz w:val="24"/>
          <w:szCs w:val="24"/>
        </w:rPr>
        <w:t>evadura de cerveza debido a su alto contenido en vitaminas del grupo B y calcio es un c</w:t>
      </w:r>
      <w:r w:rsidR="00ED1DF8" w:rsidRPr="008378B9">
        <w:rPr>
          <w:rFonts w:ascii="Arial" w:eastAsia="Times New Roman" w:hAnsi="Arial" w:cs="Arial"/>
          <w:sz w:val="24"/>
          <w:szCs w:val="24"/>
        </w:rPr>
        <w:t>o</w:t>
      </w:r>
      <w:r w:rsidR="00DE16C7" w:rsidRPr="008378B9">
        <w:rPr>
          <w:rFonts w:ascii="Arial" w:eastAsia="Times New Roman" w:hAnsi="Arial" w:cs="Arial"/>
          <w:sz w:val="24"/>
          <w:szCs w:val="24"/>
        </w:rPr>
        <w:t>mplemento perfecto del cerebro.</w:t>
      </w:r>
      <w:r w:rsidR="00DE16C7" w:rsidRPr="008378B9">
        <w:rPr>
          <w:rFonts w:ascii="Arial" w:eastAsia="Times New Roman" w:hAnsi="Arial" w:cs="Arial"/>
          <w:sz w:val="24"/>
          <w:szCs w:val="24"/>
        </w:rPr>
        <w:br/>
        <w:t>3.2.A.4- L</w:t>
      </w:r>
      <w:r w:rsidR="00ED1DF8" w:rsidRPr="008378B9">
        <w:rPr>
          <w:rFonts w:ascii="Arial" w:eastAsia="Times New Roman" w:hAnsi="Arial" w:cs="Arial"/>
          <w:sz w:val="24"/>
          <w:szCs w:val="24"/>
        </w:rPr>
        <w:t>as vi</w:t>
      </w:r>
      <w:r w:rsidR="00CC65F2" w:rsidRPr="008378B9">
        <w:rPr>
          <w:rFonts w:ascii="Arial" w:eastAsia="Times New Roman" w:hAnsi="Arial" w:cs="Arial"/>
          <w:sz w:val="24"/>
          <w:szCs w:val="24"/>
        </w:rPr>
        <w:t>taminas del grupo B, b1,</w:t>
      </w:r>
      <w:r w:rsidR="00ED1DF8" w:rsidRPr="008378B9">
        <w:rPr>
          <w:rFonts w:ascii="Arial" w:eastAsia="Times New Roman" w:hAnsi="Arial" w:cs="Arial"/>
          <w:sz w:val="24"/>
          <w:szCs w:val="24"/>
        </w:rPr>
        <w:t xml:space="preserve"> </w:t>
      </w:r>
      <w:r w:rsidR="00CC65F2" w:rsidRPr="008378B9">
        <w:rPr>
          <w:rFonts w:ascii="Arial" w:eastAsia="Times New Roman" w:hAnsi="Arial" w:cs="Arial"/>
          <w:sz w:val="24"/>
          <w:szCs w:val="24"/>
        </w:rPr>
        <w:t>b2,</w:t>
      </w:r>
      <w:r w:rsidR="00ED1DF8" w:rsidRPr="008378B9">
        <w:rPr>
          <w:rFonts w:ascii="Arial" w:eastAsia="Times New Roman" w:hAnsi="Arial" w:cs="Arial"/>
          <w:sz w:val="24"/>
          <w:szCs w:val="24"/>
        </w:rPr>
        <w:t xml:space="preserve"> </w:t>
      </w:r>
      <w:r w:rsidR="00CC65F2" w:rsidRPr="008378B9">
        <w:rPr>
          <w:rFonts w:ascii="Arial" w:eastAsia="Times New Roman" w:hAnsi="Arial" w:cs="Arial"/>
          <w:sz w:val="24"/>
          <w:szCs w:val="24"/>
        </w:rPr>
        <w:t>b5,</w:t>
      </w:r>
      <w:r w:rsidR="00ED1DF8" w:rsidRPr="008378B9">
        <w:rPr>
          <w:rFonts w:ascii="Arial" w:eastAsia="Times New Roman" w:hAnsi="Arial" w:cs="Arial"/>
          <w:sz w:val="24"/>
          <w:szCs w:val="24"/>
        </w:rPr>
        <w:t xml:space="preserve"> </w:t>
      </w:r>
      <w:r w:rsidR="00CC65F2" w:rsidRPr="008378B9">
        <w:rPr>
          <w:rFonts w:ascii="Arial" w:eastAsia="Times New Roman" w:hAnsi="Arial" w:cs="Arial"/>
          <w:sz w:val="24"/>
          <w:szCs w:val="24"/>
        </w:rPr>
        <w:t xml:space="preserve">b6 y b12 </w:t>
      </w:r>
      <w:r w:rsidR="00ED1DF8" w:rsidRPr="008378B9">
        <w:rPr>
          <w:rFonts w:ascii="Arial" w:eastAsia="Times New Roman" w:hAnsi="Arial" w:cs="Arial"/>
          <w:sz w:val="24"/>
          <w:szCs w:val="24"/>
        </w:rPr>
        <w:t xml:space="preserve">que </w:t>
      </w:r>
      <w:r w:rsidR="00CC65F2" w:rsidRPr="008378B9">
        <w:rPr>
          <w:rFonts w:ascii="Arial" w:eastAsia="Times New Roman" w:hAnsi="Arial" w:cs="Arial"/>
          <w:sz w:val="24"/>
          <w:szCs w:val="24"/>
        </w:rPr>
        <w:t>actúan en la corriente n</w:t>
      </w:r>
      <w:r w:rsidR="00ED1DF8" w:rsidRPr="008378B9">
        <w:rPr>
          <w:rFonts w:ascii="Arial" w:eastAsia="Times New Roman" w:hAnsi="Arial" w:cs="Arial"/>
          <w:sz w:val="24"/>
          <w:szCs w:val="24"/>
        </w:rPr>
        <w:t>erviosa junto con la formación de membranas y</w:t>
      </w:r>
      <w:r w:rsidR="00CC65F2" w:rsidRPr="008378B9">
        <w:rPr>
          <w:rFonts w:ascii="Arial" w:eastAsia="Times New Roman" w:hAnsi="Arial" w:cs="Arial"/>
          <w:sz w:val="24"/>
          <w:szCs w:val="24"/>
        </w:rPr>
        <w:t xml:space="preserve"> moléculas que desempeñan un papel importante par</w:t>
      </w:r>
      <w:r w:rsidR="00DE16C7" w:rsidRPr="008378B9">
        <w:rPr>
          <w:rFonts w:ascii="Arial" w:eastAsia="Times New Roman" w:hAnsi="Arial" w:cs="Arial"/>
          <w:sz w:val="24"/>
          <w:szCs w:val="24"/>
        </w:rPr>
        <w:t>a el intercambio de neuronas.</w:t>
      </w:r>
      <w:r w:rsidR="00DE16C7" w:rsidRPr="008378B9">
        <w:rPr>
          <w:rFonts w:ascii="Arial" w:eastAsia="Times New Roman" w:hAnsi="Arial" w:cs="Arial"/>
          <w:sz w:val="24"/>
          <w:szCs w:val="24"/>
        </w:rPr>
        <w:br/>
        <w:t>3.2.A.5- Vitamina E: A</w:t>
      </w:r>
      <w:r w:rsidR="00CC65F2" w:rsidRPr="008378B9">
        <w:rPr>
          <w:rFonts w:ascii="Arial" w:eastAsia="Times New Roman" w:hAnsi="Arial" w:cs="Arial"/>
          <w:sz w:val="24"/>
          <w:szCs w:val="24"/>
        </w:rPr>
        <w:t>ctúa como un componente antioxidante ce</w:t>
      </w:r>
      <w:r w:rsidR="00DE16C7" w:rsidRPr="008378B9">
        <w:rPr>
          <w:rFonts w:ascii="Arial" w:eastAsia="Times New Roman" w:hAnsi="Arial" w:cs="Arial"/>
          <w:sz w:val="24"/>
          <w:szCs w:val="24"/>
        </w:rPr>
        <w:t>rebral, protegiendo neuronas.</w:t>
      </w:r>
      <w:r w:rsidR="00DE16C7" w:rsidRPr="008378B9">
        <w:rPr>
          <w:rFonts w:ascii="Arial" w:eastAsia="Times New Roman" w:hAnsi="Arial" w:cs="Arial"/>
          <w:sz w:val="24"/>
          <w:szCs w:val="24"/>
        </w:rPr>
        <w:br/>
      </w:r>
      <w:r w:rsidR="00DE16C7" w:rsidRPr="008378B9">
        <w:rPr>
          <w:rFonts w:ascii="Arial" w:eastAsia="Times New Roman" w:hAnsi="Arial" w:cs="Arial"/>
          <w:sz w:val="24"/>
          <w:szCs w:val="24"/>
        </w:rPr>
        <w:br/>
        <w:t xml:space="preserve">3.2.A.6- </w:t>
      </w:r>
      <w:r w:rsidR="00CC65F2" w:rsidRPr="008378B9">
        <w:rPr>
          <w:rFonts w:ascii="Arial" w:eastAsia="Times New Roman" w:hAnsi="Arial" w:cs="Arial"/>
          <w:sz w:val="24"/>
          <w:szCs w:val="24"/>
        </w:rPr>
        <w:t>Fósforo y calcio: resultan importantes para el funcionamiento del metabolismo de las neuron</w:t>
      </w:r>
      <w:r w:rsidR="00DE16C7" w:rsidRPr="008378B9">
        <w:rPr>
          <w:rFonts w:ascii="Arial" w:eastAsia="Times New Roman" w:hAnsi="Arial" w:cs="Arial"/>
          <w:sz w:val="24"/>
          <w:szCs w:val="24"/>
        </w:rPr>
        <w:t>as.</w:t>
      </w:r>
      <w:r w:rsidR="00DE16C7" w:rsidRPr="008378B9">
        <w:rPr>
          <w:rFonts w:ascii="Arial" w:eastAsia="Times New Roman" w:hAnsi="Arial" w:cs="Arial"/>
          <w:sz w:val="24"/>
          <w:szCs w:val="24"/>
        </w:rPr>
        <w:br/>
      </w:r>
      <w:r w:rsidR="00DE16C7" w:rsidRPr="008378B9">
        <w:rPr>
          <w:rFonts w:ascii="Arial" w:eastAsia="Times New Roman" w:hAnsi="Arial" w:cs="Arial"/>
          <w:sz w:val="24"/>
          <w:szCs w:val="24"/>
        </w:rPr>
        <w:br/>
        <w:t xml:space="preserve">3.2.A.7- </w:t>
      </w:r>
      <w:r w:rsidR="00CC65F2" w:rsidRPr="008378B9">
        <w:rPr>
          <w:rFonts w:ascii="Arial" w:eastAsia="Times New Roman" w:hAnsi="Arial" w:cs="Arial"/>
          <w:sz w:val="24"/>
          <w:szCs w:val="24"/>
        </w:rPr>
        <w:t>Silicio: protege contra el envejecimiento, estimula el sistema nervioso y actúa contra la atonía cerebral y deficiencia intelectual.</w:t>
      </w:r>
      <w:r w:rsidR="00CC65F2" w:rsidRPr="008378B9">
        <w:rPr>
          <w:rFonts w:ascii="Arial" w:eastAsia="Times New Roman" w:hAnsi="Arial" w:cs="Arial"/>
          <w:sz w:val="24"/>
          <w:szCs w:val="24"/>
        </w:rPr>
        <w:br/>
      </w:r>
      <w:r w:rsidR="00CC65F2" w:rsidRPr="008378B9">
        <w:rPr>
          <w:rFonts w:ascii="Arial" w:eastAsia="Times New Roman" w:hAnsi="Arial" w:cs="Arial"/>
          <w:sz w:val="24"/>
          <w:szCs w:val="24"/>
        </w:rPr>
        <w:lastRenderedPageBreak/>
        <w:br/>
      </w:r>
      <w:r w:rsidRPr="008378B9">
        <w:rPr>
          <w:rFonts w:ascii="Arial" w:eastAsia="Times New Roman" w:hAnsi="Arial" w:cs="Arial"/>
          <w:sz w:val="24"/>
          <w:szCs w:val="24"/>
          <w:u w:val="single"/>
        </w:rPr>
        <w:t>3.2.B- B</w:t>
      </w:r>
      <w:r w:rsidR="00CC65F2" w:rsidRPr="008378B9">
        <w:rPr>
          <w:rFonts w:ascii="Arial" w:eastAsia="Times New Roman" w:hAnsi="Arial" w:cs="Arial"/>
          <w:sz w:val="24"/>
          <w:szCs w:val="24"/>
          <w:u w:val="single"/>
        </w:rPr>
        <w:t>Integración sensorial</w:t>
      </w:r>
      <w:r w:rsidR="00CC65F2" w:rsidRPr="008378B9">
        <w:rPr>
          <w:rFonts w:ascii="Arial" w:eastAsia="Times New Roman" w:hAnsi="Arial" w:cs="Arial"/>
          <w:sz w:val="24"/>
          <w:szCs w:val="24"/>
        </w:rPr>
        <w:t>:  Ya que la disf</w:t>
      </w:r>
      <w:r w:rsidR="00DE16C7" w:rsidRPr="008378B9">
        <w:rPr>
          <w:rFonts w:ascii="Arial" w:eastAsia="Times New Roman" w:hAnsi="Arial" w:cs="Arial"/>
          <w:sz w:val="24"/>
          <w:szCs w:val="24"/>
        </w:rPr>
        <w:t>unción de integración sensorial se encuentra sobrecargado</w:t>
      </w:r>
      <w:r w:rsidR="00CC65F2" w:rsidRPr="008378B9">
        <w:rPr>
          <w:rFonts w:ascii="Arial" w:eastAsia="Times New Roman" w:hAnsi="Arial" w:cs="Arial"/>
          <w:sz w:val="24"/>
          <w:szCs w:val="24"/>
        </w:rPr>
        <w:t xml:space="preserve"> por demasiado mens</w:t>
      </w:r>
      <w:r w:rsidR="00DE16C7" w:rsidRPr="008378B9">
        <w:rPr>
          <w:rFonts w:ascii="Arial" w:eastAsia="Times New Roman" w:hAnsi="Arial" w:cs="Arial"/>
          <w:sz w:val="24"/>
          <w:szCs w:val="24"/>
        </w:rPr>
        <w:t>ajes sensoriales. A</w:t>
      </w:r>
      <w:r w:rsidR="00CC65F2" w:rsidRPr="008378B9">
        <w:rPr>
          <w:rFonts w:ascii="Arial" w:eastAsia="Times New Roman" w:hAnsi="Arial" w:cs="Arial"/>
          <w:sz w:val="24"/>
          <w:szCs w:val="24"/>
        </w:rPr>
        <w:t xml:space="preserve"> través de movimien</w:t>
      </w:r>
      <w:r w:rsidR="00DE16C7" w:rsidRPr="008378B9">
        <w:rPr>
          <w:rFonts w:ascii="Arial" w:eastAsia="Times New Roman" w:hAnsi="Arial" w:cs="Arial"/>
          <w:sz w:val="24"/>
          <w:szCs w:val="24"/>
        </w:rPr>
        <w:t xml:space="preserve">tos constantes con estructuras,  </w:t>
      </w:r>
      <w:r w:rsidR="00CC65F2" w:rsidRPr="008378B9">
        <w:rPr>
          <w:rFonts w:ascii="Arial" w:eastAsia="Times New Roman" w:hAnsi="Arial" w:cs="Arial"/>
          <w:sz w:val="24"/>
          <w:szCs w:val="24"/>
        </w:rPr>
        <w:t>el cerebro aprend</w:t>
      </w:r>
      <w:r w:rsidR="00DE16C7" w:rsidRPr="008378B9">
        <w:rPr>
          <w:rFonts w:ascii="Arial" w:eastAsia="Times New Roman" w:hAnsi="Arial" w:cs="Arial"/>
          <w:sz w:val="24"/>
          <w:szCs w:val="24"/>
        </w:rPr>
        <w:t>e a reaccionar mejor e integrar, adquiriendo</w:t>
      </w:r>
      <w:r w:rsidR="00CC65F2" w:rsidRPr="008378B9">
        <w:rPr>
          <w:rFonts w:ascii="Arial" w:eastAsia="Times New Roman" w:hAnsi="Arial" w:cs="Arial"/>
          <w:sz w:val="24"/>
          <w:szCs w:val="24"/>
        </w:rPr>
        <w:t xml:space="preserve"> la coordinación en el desarrollo</w:t>
      </w:r>
      <w:r w:rsidR="00DE16C7" w:rsidRPr="008378B9">
        <w:rPr>
          <w:rFonts w:ascii="Arial" w:eastAsia="Times New Roman" w:hAnsi="Arial" w:cs="Arial"/>
          <w:sz w:val="24"/>
          <w:szCs w:val="24"/>
        </w:rPr>
        <w:t>.</w:t>
      </w:r>
      <w:r w:rsidR="00CC65F2" w:rsidRPr="008378B9">
        <w:rPr>
          <w:rFonts w:ascii="Arial" w:eastAsia="Times New Roman" w:hAnsi="Arial" w:cs="Arial"/>
          <w:sz w:val="24"/>
          <w:szCs w:val="24"/>
        </w:rPr>
        <w:br/>
      </w:r>
      <w:r w:rsidR="00CC65F2" w:rsidRPr="008378B9">
        <w:rPr>
          <w:rFonts w:ascii="Arial" w:eastAsia="Times New Roman" w:hAnsi="Arial" w:cs="Arial"/>
          <w:sz w:val="24"/>
          <w:szCs w:val="24"/>
        </w:rPr>
        <w:br/>
      </w:r>
      <w:r w:rsidR="00CC65F2" w:rsidRPr="008378B9">
        <w:rPr>
          <w:rFonts w:ascii="Arial" w:eastAsia="Times New Roman" w:hAnsi="Arial" w:cs="Arial"/>
          <w:sz w:val="24"/>
          <w:szCs w:val="24"/>
        </w:rPr>
        <w:br/>
      </w:r>
      <w:r w:rsidRPr="008378B9">
        <w:rPr>
          <w:rFonts w:ascii="Arial" w:eastAsia="Times New Roman" w:hAnsi="Arial" w:cs="Arial"/>
          <w:sz w:val="24"/>
          <w:szCs w:val="24"/>
          <w:u w:val="single"/>
        </w:rPr>
        <w:t xml:space="preserve">3.2.C- </w:t>
      </w:r>
      <w:r w:rsidR="00CC65F2" w:rsidRPr="008378B9">
        <w:rPr>
          <w:rFonts w:ascii="Arial" w:eastAsia="Times New Roman" w:hAnsi="Arial" w:cs="Arial"/>
          <w:sz w:val="24"/>
          <w:szCs w:val="24"/>
          <w:u w:val="single"/>
        </w:rPr>
        <w:t>Optometría</w:t>
      </w:r>
      <w:r w:rsidR="00DE16C7" w:rsidRPr="008378B9">
        <w:rPr>
          <w:rFonts w:ascii="Arial" w:eastAsia="Times New Roman" w:hAnsi="Arial" w:cs="Arial"/>
          <w:sz w:val="24"/>
          <w:szCs w:val="24"/>
        </w:rPr>
        <w:t xml:space="preserve">: Salud visual para </w:t>
      </w:r>
      <w:r w:rsidR="00D04563" w:rsidRPr="008378B9">
        <w:rPr>
          <w:rFonts w:ascii="Arial" w:eastAsia="Times New Roman" w:hAnsi="Arial" w:cs="Arial"/>
          <w:sz w:val="24"/>
          <w:szCs w:val="24"/>
        </w:rPr>
        <w:t>permitir</w:t>
      </w:r>
      <w:r w:rsidR="00DE16C7" w:rsidRPr="008378B9">
        <w:rPr>
          <w:rFonts w:ascii="Arial" w:eastAsia="Times New Roman" w:hAnsi="Arial" w:cs="Arial"/>
          <w:sz w:val="24"/>
          <w:szCs w:val="24"/>
        </w:rPr>
        <w:t xml:space="preserve"> </w:t>
      </w:r>
      <w:r w:rsidR="00CC65F2" w:rsidRPr="008378B9">
        <w:rPr>
          <w:rFonts w:ascii="Arial" w:eastAsia="Times New Roman" w:hAnsi="Arial" w:cs="Arial"/>
          <w:sz w:val="24"/>
          <w:szCs w:val="24"/>
        </w:rPr>
        <w:t>tener una mirada más amplia con un mejor análisis de las situaciones en que se ven enfrentados, y asegurarse que no sea un problema causado por “luz” que provoque una dificultad al leer.</w:t>
      </w:r>
      <w:r w:rsidR="00CC65F2" w:rsidRPr="008378B9">
        <w:rPr>
          <w:rFonts w:ascii="Arial" w:eastAsia="Times New Roman" w:hAnsi="Arial" w:cs="Arial"/>
          <w:sz w:val="24"/>
          <w:szCs w:val="24"/>
        </w:rPr>
        <w:br/>
      </w:r>
      <w:r w:rsidR="00CC65F2" w:rsidRPr="008378B9">
        <w:rPr>
          <w:rFonts w:ascii="Arial" w:eastAsia="Times New Roman" w:hAnsi="Arial" w:cs="Arial"/>
          <w:sz w:val="24"/>
          <w:szCs w:val="24"/>
        </w:rPr>
        <w:br/>
      </w:r>
      <w:r w:rsidRPr="008378B9">
        <w:rPr>
          <w:rFonts w:ascii="Arial" w:eastAsia="Times New Roman" w:hAnsi="Arial" w:cs="Arial"/>
          <w:sz w:val="24"/>
          <w:szCs w:val="24"/>
          <w:u w:val="single"/>
        </w:rPr>
        <w:t>3.2.D</w:t>
      </w:r>
      <w:r w:rsidR="00DE16C7" w:rsidRPr="008378B9">
        <w:rPr>
          <w:rFonts w:ascii="Arial" w:eastAsia="Times New Roman" w:hAnsi="Arial" w:cs="Arial"/>
          <w:sz w:val="24"/>
          <w:szCs w:val="24"/>
          <w:u w:val="single"/>
        </w:rPr>
        <w:t>.</w:t>
      </w:r>
      <w:r w:rsidRPr="008378B9">
        <w:rPr>
          <w:rFonts w:ascii="Arial" w:eastAsia="Times New Roman" w:hAnsi="Arial" w:cs="Arial"/>
          <w:sz w:val="24"/>
          <w:szCs w:val="24"/>
          <w:u w:val="single"/>
        </w:rPr>
        <w:t xml:space="preserve">- </w:t>
      </w:r>
      <w:r w:rsidR="00CC65F2" w:rsidRPr="008378B9">
        <w:rPr>
          <w:rFonts w:ascii="Arial" w:eastAsia="Times New Roman" w:hAnsi="Arial" w:cs="Arial"/>
          <w:sz w:val="24"/>
          <w:szCs w:val="24"/>
          <w:u w:val="single"/>
        </w:rPr>
        <w:t>Homeopatía</w:t>
      </w:r>
      <w:r w:rsidR="00CC65F2" w:rsidRPr="008378B9">
        <w:rPr>
          <w:rFonts w:ascii="Arial" w:eastAsia="Times New Roman" w:hAnsi="Arial" w:cs="Arial"/>
          <w:sz w:val="24"/>
          <w:szCs w:val="24"/>
        </w:rPr>
        <w:t xml:space="preserve">: Basada en la medicina de la </w:t>
      </w:r>
      <w:r w:rsidR="00DE16C7" w:rsidRPr="008378B9">
        <w:rPr>
          <w:rFonts w:ascii="Arial" w:eastAsia="Times New Roman" w:hAnsi="Arial" w:cs="Arial"/>
          <w:sz w:val="24"/>
          <w:szCs w:val="24"/>
        </w:rPr>
        <w:t>fototerapia</w:t>
      </w:r>
      <w:r w:rsidR="00CC65F2" w:rsidRPr="008378B9">
        <w:rPr>
          <w:rFonts w:ascii="Arial" w:eastAsia="Times New Roman" w:hAnsi="Arial" w:cs="Arial"/>
          <w:sz w:val="24"/>
          <w:szCs w:val="24"/>
        </w:rPr>
        <w:t xml:space="preserve"> o las flores de </w:t>
      </w:r>
      <w:r w:rsidR="00D04563" w:rsidRPr="008378B9">
        <w:rPr>
          <w:rFonts w:ascii="Arial" w:eastAsia="Times New Roman" w:hAnsi="Arial" w:cs="Arial"/>
          <w:sz w:val="24"/>
          <w:szCs w:val="24"/>
        </w:rPr>
        <w:t>Bach</w:t>
      </w:r>
      <w:r w:rsidR="00CC65F2" w:rsidRPr="008378B9">
        <w:rPr>
          <w:rFonts w:ascii="Arial" w:eastAsia="Times New Roman" w:hAnsi="Arial" w:cs="Arial"/>
          <w:sz w:val="24"/>
          <w:szCs w:val="24"/>
        </w:rPr>
        <w:br/>
        <w:t>como “clematis” para la falta de concentración y distracción</w:t>
      </w:r>
      <w:r w:rsidR="008378B9" w:rsidRPr="008378B9">
        <w:rPr>
          <w:rFonts w:ascii="Arial" w:eastAsia="Times New Roman" w:hAnsi="Arial" w:cs="Arial"/>
          <w:sz w:val="24"/>
          <w:szCs w:val="24"/>
        </w:rPr>
        <w:t xml:space="preserve">, “Cherry plum </w:t>
      </w:r>
      <w:r w:rsidR="00D04563" w:rsidRPr="008378B9">
        <w:rPr>
          <w:rFonts w:ascii="Arial" w:eastAsia="Times New Roman" w:hAnsi="Arial" w:cs="Arial"/>
          <w:sz w:val="24"/>
          <w:szCs w:val="24"/>
        </w:rPr>
        <w:t>“para</w:t>
      </w:r>
      <w:r w:rsidR="008378B9" w:rsidRPr="008378B9">
        <w:rPr>
          <w:rFonts w:ascii="Arial" w:eastAsia="Times New Roman" w:hAnsi="Arial" w:cs="Arial"/>
          <w:sz w:val="24"/>
          <w:szCs w:val="24"/>
        </w:rPr>
        <w:t xml:space="preserve"> los nervios, </w:t>
      </w:r>
      <w:r w:rsidR="00CC65F2" w:rsidRPr="008378B9">
        <w:rPr>
          <w:rFonts w:ascii="Arial" w:eastAsia="Times New Roman" w:hAnsi="Arial" w:cs="Arial"/>
          <w:sz w:val="24"/>
          <w:szCs w:val="24"/>
        </w:rPr>
        <w:t>“</w:t>
      </w:r>
      <w:r w:rsidR="008378B9" w:rsidRPr="008378B9">
        <w:rPr>
          <w:rFonts w:ascii="Arial" w:eastAsia="Times New Roman" w:hAnsi="Arial" w:cs="Arial"/>
          <w:sz w:val="24"/>
          <w:szCs w:val="24"/>
        </w:rPr>
        <w:t xml:space="preserve">Impatiens” para la impaciencia, </w:t>
      </w:r>
      <w:r w:rsidR="00CC65F2" w:rsidRPr="008378B9">
        <w:rPr>
          <w:rFonts w:ascii="Arial" w:eastAsia="Times New Roman" w:hAnsi="Arial" w:cs="Arial"/>
          <w:sz w:val="24"/>
          <w:szCs w:val="24"/>
        </w:rPr>
        <w:t>“Larch” para la falta de confianza</w:t>
      </w:r>
      <w:r w:rsidR="008378B9" w:rsidRPr="008378B9">
        <w:rPr>
          <w:rFonts w:ascii="Arial" w:eastAsia="Times New Roman" w:hAnsi="Arial" w:cs="Arial"/>
          <w:sz w:val="24"/>
          <w:szCs w:val="24"/>
        </w:rPr>
        <w:t xml:space="preserve"> y </w:t>
      </w:r>
      <w:r w:rsidR="00CC65F2" w:rsidRPr="008378B9">
        <w:rPr>
          <w:rFonts w:ascii="Arial" w:eastAsia="Times New Roman" w:hAnsi="Arial" w:cs="Arial"/>
          <w:sz w:val="24"/>
          <w:szCs w:val="24"/>
        </w:rPr>
        <w:br/>
        <w:t>“Verbena” para la hiperexcitación</w:t>
      </w:r>
      <w:r w:rsidR="008378B9" w:rsidRPr="008378B9">
        <w:rPr>
          <w:rFonts w:ascii="Arial" w:eastAsia="Times New Roman" w:hAnsi="Arial" w:cs="Arial"/>
          <w:sz w:val="24"/>
          <w:szCs w:val="24"/>
        </w:rPr>
        <w:t xml:space="preserve">. </w:t>
      </w:r>
    </w:p>
    <w:p w:rsidR="00CC65F2" w:rsidRPr="008378B9" w:rsidRDefault="008378B9" w:rsidP="00CC65F2">
      <w:pPr>
        <w:spacing w:after="280" w:line="360" w:lineRule="auto"/>
        <w:jc w:val="both"/>
        <w:rPr>
          <w:rFonts w:ascii="Arial" w:eastAsia="Times New Roman" w:hAnsi="Arial" w:cs="Arial"/>
          <w:sz w:val="24"/>
          <w:szCs w:val="24"/>
        </w:rPr>
      </w:pPr>
      <w:r w:rsidRPr="008378B9">
        <w:rPr>
          <w:rFonts w:ascii="Arial" w:eastAsia="Times New Roman" w:hAnsi="Arial" w:cs="Arial"/>
          <w:sz w:val="24"/>
          <w:szCs w:val="24"/>
        </w:rPr>
        <w:t>También ayudan algunas plantas como: Ginkgo biloba la cual</w:t>
      </w:r>
      <w:r w:rsidR="00CC65F2" w:rsidRPr="008378B9">
        <w:rPr>
          <w:rFonts w:ascii="Arial" w:eastAsia="Times New Roman" w:hAnsi="Arial" w:cs="Arial"/>
          <w:sz w:val="24"/>
          <w:szCs w:val="24"/>
        </w:rPr>
        <w:t xml:space="preserve"> aumenta </w:t>
      </w:r>
      <w:r w:rsidR="00CC65F2" w:rsidRPr="008378B9">
        <w:rPr>
          <w:rFonts w:ascii="Arial" w:eastAsia="Times New Roman" w:hAnsi="Arial" w:cs="Arial"/>
          <w:sz w:val="24"/>
          <w:szCs w:val="24"/>
        </w:rPr>
        <w:lastRenderedPageBreak/>
        <w:t>el riego sanguíneo en el cerebro, ayudando a recibir mayor cant</w:t>
      </w:r>
      <w:r w:rsidRPr="008378B9">
        <w:rPr>
          <w:rFonts w:ascii="Arial" w:eastAsia="Times New Roman" w:hAnsi="Arial" w:cs="Arial"/>
          <w:sz w:val="24"/>
          <w:szCs w:val="24"/>
        </w:rPr>
        <w:t xml:space="preserve">idad de oxígeno a las neuronas </w:t>
      </w:r>
      <w:r w:rsidR="00CC65F2" w:rsidRPr="008378B9">
        <w:rPr>
          <w:rFonts w:ascii="Arial" w:eastAsia="Times New Roman" w:hAnsi="Arial" w:cs="Arial"/>
          <w:sz w:val="24"/>
          <w:szCs w:val="24"/>
        </w:rPr>
        <w:t>aumenta</w:t>
      </w:r>
      <w:r w:rsidRPr="008378B9">
        <w:rPr>
          <w:rFonts w:ascii="Arial" w:eastAsia="Times New Roman" w:hAnsi="Arial" w:cs="Arial"/>
          <w:sz w:val="24"/>
          <w:szCs w:val="24"/>
        </w:rPr>
        <w:t>ndo</w:t>
      </w:r>
      <w:r w:rsidR="00CC65F2" w:rsidRPr="008378B9">
        <w:rPr>
          <w:rFonts w:ascii="Arial" w:eastAsia="Times New Roman" w:hAnsi="Arial" w:cs="Arial"/>
          <w:sz w:val="24"/>
          <w:szCs w:val="24"/>
        </w:rPr>
        <w:t xml:space="preserve"> la concentración y la memoria</w:t>
      </w:r>
      <w:r w:rsidRPr="008378B9">
        <w:rPr>
          <w:rFonts w:ascii="Arial" w:eastAsia="Times New Roman" w:hAnsi="Arial" w:cs="Arial"/>
          <w:sz w:val="24"/>
          <w:szCs w:val="24"/>
        </w:rPr>
        <w:t xml:space="preserve">, la vincapervinca que </w:t>
      </w:r>
      <w:r w:rsidR="00CC65F2" w:rsidRPr="008378B9">
        <w:rPr>
          <w:rFonts w:ascii="Arial" w:eastAsia="Times New Roman" w:hAnsi="Arial" w:cs="Arial"/>
          <w:sz w:val="24"/>
          <w:szCs w:val="24"/>
        </w:rPr>
        <w:t>actúa a nivel del tejido cerebral, mejorando la oxigenación de células</w:t>
      </w:r>
      <w:r w:rsidRPr="008378B9">
        <w:rPr>
          <w:rFonts w:ascii="Arial" w:eastAsia="Times New Roman" w:hAnsi="Arial" w:cs="Arial"/>
          <w:sz w:val="24"/>
          <w:szCs w:val="24"/>
        </w:rPr>
        <w:t xml:space="preserve">, la </w:t>
      </w:r>
      <w:r w:rsidR="00CC65F2" w:rsidRPr="008378B9">
        <w:rPr>
          <w:rFonts w:ascii="Arial" w:eastAsia="Times New Roman" w:hAnsi="Arial" w:cs="Arial"/>
          <w:sz w:val="24"/>
          <w:szCs w:val="24"/>
        </w:rPr>
        <w:t>y pasiflor</w:t>
      </w:r>
      <w:r w:rsidRPr="008378B9">
        <w:rPr>
          <w:rFonts w:ascii="Arial" w:eastAsia="Times New Roman" w:hAnsi="Arial" w:cs="Arial"/>
          <w:sz w:val="24"/>
          <w:szCs w:val="24"/>
        </w:rPr>
        <w:t>a: para casos de ansiedad y la tila que ayuda a relajar la tens</w:t>
      </w:r>
      <w:r w:rsidR="00CC65F2" w:rsidRPr="008378B9">
        <w:rPr>
          <w:rFonts w:ascii="Arial" w:eastAsia="Times New Roman" w:hAnsi="Arial" w:cs="Arial"/>
          <w:sz w:val="24"/>
          <w:szCs w:val="24"/>
        </w:rPr>
        <w:t>ión nerviosa.</w:t>
      </w:r>
    </w:p>
    <w:p w:rsidR="00CC65F2" w:rsidRPr="008378B9" w:rsidRDefault="000D63FD" w:rsidP="00CC65F2">
      <w:pPr>
        <w:spacing w:after="280" w:line="360" w:lineRule="auto"/>
        <w:jc w:val="both"/>
        <w:rPr>
          <w:rFonts w:ascii="Arial" w:eastAsia="Times New Roman" w:hAnsi="Arial" w:cs="Arial"/>
          <w:sz w:val="24"/>
          <w:szCs w:val="24"/>
        </w:rPr>
      </w:pPr>
      <w:r w:rsidRPr="008378B9">
        <w:rPr>
          <w:rFonts w:ascii="Arial" w:eastAsia="Times New Roman" w:hAnsi="Arial" w:cs="Arial"/>
          <w:sz w:val="24"/>
          <w:szCs w:val="24"/>
          <w:u w:val="single"/>
        </w:rPr>
        <w:t xml:space="preserve">3.2.E- </w:t>
      </w:r>
      <w:r w:rsidR="00CC65F2" w:rsidRPr="008378B9">
        <w:rPr>
          <w:rFonts w:ascii="Arial" w:eastAsia="Times New Roman" w:hAnsi="Arial" w:cs="Arial"/>
          <w:sz w:val="24"/>
          <w:szCs w:val="24"/>
          <w:u w:val="single"/>
        </w:rPr>
        <w:t xml:space="preserve">Estimulación auditiva y musical: </w:t>
      </w:r>
      <w:r w:rsidR="00CC65F2" w:rsidRPr="008378B9">
        <w:rPr>
          <w:rFonts w:ascii="Arial" w:eastAsia="Times New Roman" w:hAnsi="Arial" w:cs="Arial"/>
          <w:sz w:val="24"/>
          <w:szCs w:val="24"/>
        </w:rPr>
        <w:t xml:space="preserve">Escuchando música vas </w:t>
      </w:r>
      <w:r w:rsidR="00D04563" w:rsidRPr="008378B9">
        <w:rPr>
          <w:rFonts w:ascii="Arial" w:eastAsia="Times New Roman" w:hAnsi="Arial" w:cs="Arial"/>
          <w:sz w:val="24"/>
          <w:szCs w:val="24"/>
        </w:rPr>
        <w:t>canalizando,</w:t>
      </w:r>
      <w:r w:rsidR="00CC65F2" w:rsidRPr="008378B9">
        <w:rPr>
          <w:rFonts w:ascii="Arial" w:eastAsia="Times New Roman" w:hAnsi="Arial" w:cs="Arial"/>
          <w:sz w:val="24"/>
          <w:szCs w:val="24"/>
        </w:rPr>
        <w:t xml:space="preserve"> regulando emociones y con tocando instrumentos musicales en donde votas energía transformándola con la interpretación de cada expresión.</w:t>
      </w:r>
    </w:p>
    <w:p w:rsidR="00CC65F2" w:rsidRPr="008378B9" w:rsidRDefault="000D63FD" w:rsidP="00CC65F2">
      <w:pPr>
        <w:spacing w:after="280" w:line="360" w:lineRule="auto"/>
        <w:jc w:val="both"/>
        <w:rPr>
          <w:rFonts w:ascii="Arial" w:eastAsia="Times New Roman" w:hAnsi="Arial" w:cs="Arial"/>
          <w:sz w:val="24"/>
          <w:szCs w:val="24"/>
        </w:rPr>
      </w:pPr>
      <w:r w:rsidRPr="008378B9">
        <w:rPr>
          <w:rFonts w:ascii="Arial" w:eastAsia="Times New Roman" w:hAnsi="Arial" w:cs="Arial"/>
          <w:sz w:val="24"/>
          <w:szCs w:val="24"/>
          <w:u w:val="single"/>
        </w:rPr>
        <w:t xml:space="preserve">3.2.F- </w:t>
      </w:r>
      <w:r w:rsidR="00CC65F2" w:rsidRPr="008378B9">
        <w:rPr>
          <w:rFonts w:ascii="Arial" w:eastAsia="Times New Roman" w:hAnsi="Arial" w:cs="Arial"/>
          <w:sz w:val="24"/>
          <w:szCs w:val="24"/>
          <w:u w:val="single"/>
        </w:rPr>
        <w:t>Psicomotricidad:</w:t>
      </w:r>
      <w:r w:rsidR="00CC65F2" w:rsidRPr="008378B9">
        <w:rPr>
          <w:rFonts w:ascii="Arial" w:eastAsia="Times New Roman" w:hAnsi="Arial" w:cs="Arial"/>
          <w:sz w:val="24"/>
          <w:szCs w:val="24"/>
        </w:rPr>
        <w:t xml:space="preserve"> Es la capacidad física de la mente humana y la función motriz del </w:t>
      </w:r>
      <w:r w:rsidR="008378B9" w:rsidRPr="008378B9">
        <w:rPr>
          <w:rFonts w:ascii="Arial" w:eastAsia="Times New Roman" w:hAnsi="Arial" w:cs="Arial"/>
          <w:sz w:val="24"/>
          <w:szCs w:val="24"/>
        </w:rPr>
        <w:t>cuerpo que favorece la realización de</w:t>
      </w:r>
      <w:r w:rsidR="00CC65F2" w:rsidRPr="008378B9">
        <w:rPr>
          <w:rFonts w:ascii="Arial" w:eastAsia="Times New Roman" w:hAnsi="Arial" w:cs="Arial"/>
          <w:sz w:val="24"/>
          <w:szCs w:val="24"/>
        </w:rPr>
        <w:t xml:space="preserve"> diferentes actividades recreacionales que conecte me</w:t>
      </w:r>
      <w:r w:rsidR="008378B9" w:rsidRPr="008378B9">
        <w:rPr>
          <w:rFonts w:ascii="Arial" w:eastAsia="Times New Roman" w:hAnsi="Arial" w:cs="Arial"/>
          <w:sz w:val="24"/>
          <w:szCs w:val="24"/>
        </w:rPr>
        <w:t>nte y cuerpo</w:t>
      </w:r>
    </w:p>
    <w:p w:rsidR="00CC65F2" w:rsidRPr="008378B9" w:rsidRDefault="000D63FD" w:rsidP="00CC65F2">
      <w:pPr>
        <w:spacing w:after="280" w:line="360" w:lineRule="auto"/>
        <w:jc w:val="both"/>
        <w:rPr>
          <w:rFonts w:ascii="Arial" w:eastAsia="Times New Roman" w:hAnsi="Arial" w:cs="Arial"/>
          <w:sz w:val="24"/>
          <w:szCs w:val="24"/>
        </w:rPr>
      </w:pPr>
      <w:r w:rsidRPr="008378B9">
        <w:rPr>
          <w:rFonts w:ascii="Arial" w:eastAsia="Times New Roman" w:hAnsi="Arial" w:cs="Arial"/>
          <w:sz w:val="24"/>
          <w:szCs w:val="24"/>
          <w:u w:val="single"/>
          <w:shd w:val="clear" w:color="auto" w:fill="FFFFFF"/>
        </w:rPr>
        <w:t xml:space="preserve">3.2.G- </w:t>
      </w:r>
      <w:r w:rsidR="00CC65F2" w:rsidRPr="008378B9">
        <w:rPr>
          <w:rFonts w:ascii="Arial" w:eastAsia="Times New Roman" w:hAnsi="Arial" w:cs="Arial"/>
          <w:sz w:val="24"/>
          <w:szCs w:val="24"/>
          <w:u w:val="single"/>
          <w:shd w:val="clear" w:color="auto" w:fill="FFFFFF"/>
        </w:rPr>
        <w:t>Yoga:</w:t>
      </w:r>
      <w:r w:rsidR="00CC65F2" w:rsidRPr="008378B9">
        <w:rPr>
          <w:rFonts w:ascii="Arial" w:eastAsia="Times New Roman" w:hAnsi="Arial" w:cs="Arial"/>
          <w:sz w:val="24"/>
          <w:szCs w:val="24"/>
          <w:shd w:val="clear" w:color="auto" w:fill="FFFFFF"/>
        </w:rPr>
        <w:t xml:space="preserve"> A t</w:t>
      </w:r>
      <w:r w:rsidR="008378B9" w:rsidRPr="008378B9">
        <w:rPr>
          <w:rFonts w:ascii="Arial" w:eastAsia="Times New Roman" w:hAnsi="Arial" w:cs="Arial"/>
          <w:sz w:val="24"/>
          <w:szCs w:val="24"/>
          <w:shd w:val="clear" w:color="auto" w:fill="FFFFFF"/>
        </w:rPr>
        <w:t xml:space="preserve">ravés de la práctica de asanas, </w:t>
      </w:r>
      <w:r w:rsidR="00CC65F2" w:rsidRPr="008378B9">
        <w:rPr>
          <w:rFonts w:ascii="Arial" w:eastAsia="Times New Roman" w:hAnsi="Arial" w:cs="Arial"/>
          <w:sz w:val="24"/>
          <w:szCs w:val="24"/>
          <w:shd w:val="clear" w:color="auto" w:fill="FFFFFF"/>
        </w:rPr>
        <w:t>que</w:t>
      </w:r>
      <w:r w:rsidR="008378B9" w:rsidRPr="008378B9">
        <w:rPr>
          <w:rFonts w:ascii="Arial" w:eastAsia="Times New Roman" w:hAnsi="Arial" w:cs="Arial"/>
          <w:sz w:val="24"/>
          <w:szCs w:val="24"/>
          <w:shd w:val="clear" w:color="auto" w:fill="FFFFFF"/>
        </w:rPr>
        <w:t xml:space="preserve"> se focaliza en la postura. Esto produce qu</w:t>
      </w:r>
      <w:r w:rsidR="00CC65F2" w:rsidRPr="008378B9">
        <w:rPr>
          <w:rFonts w:ascii="Arial" w:eastAsia="Times New Roman" w:hAnsi="Arial" w:cs="Arial"/>
          <w:sz w:val="24"/>
          <w:szCs w:val="24"/>
          <w:shd w:val="clear" w:color="auto" w:fill="FFFFFF"/>
        </w:rPr>
        <w:t>e</w:t>
      </w:r>
      <w:r w:rsidR="008378B9" w:rsidRPr="008378B9">
        <w:rPr>
          <w:rFonts w:ascii="Arial" w:eastAsia="Times New Roman" w:hAnsi="Arial" w:cs="Arial"/>
          <w:sz w:val="24"/>
          <w:szCs w:val="24"/>
          <w:shd w:val="clear" w:color="auto" w:fill="FFFFFF"/>
        </w:rPr>
        <w:t xml:space="preserve"> se </w:t>
      </w:r>
      <w:r w:rsidR="00D04563" w:rsidRPr="008378B9">
        <w:rPr>
          <w:rFonts w:ascii="Arial" w:eastAsia="Times New Roman" w:hAnsi="Arial" w:cs="Arial"/>
          <w:sz w:val="24"/>
          <w:szCs w:val="24"/>
          <w:shd w:val="clear" w:color="auto" w:fill="FFFFFF"/>
        </w:rPr>
        <w:t>refuerce</w:t>
      </w:r>
      <w:r w:rsidR="00CC65F2" w:rsidRPr="008378B9">
        <w:rPr>
          <w:rFonts w:ascii="Arial" w:eastAsia="Times New Roman" w:hAnsi="Arial" w:cs="Arial"/>
          <w:sz w:val="24"/>
          <w:szCs w:val="24"/>
          <w:shd w:val="clear" w:color="auto" w:fill="FFFFFF"/>
        </w:rPr>
        <w:t xml:space="preserve"> el nivel de concentración, su memoria, tolerancia a la frustración y se agudiza la conciencia corporal.</w:t>
      </w:r>
      <w:r w:rsidR="00CC65F2" w:rsidRPr="008378B9">
        <w:rPr>
          <w:rFonts w:ascii="Arial" w:eastAsia="Times New Roman" w:hAnsi="Arial" w:cs="Arial"/>
          <w:sz w:val="24"/>
          <w:szCs w:val="24"/>
          <w:shd w:val="clear" w:color="auto" w:fill="FFFFFF"/>
        </w:rPr>
        <w:br/>
      </w:r>
      <w:r w:rsidR="008378B9" w:rsidRPr="008378B9">
        <w:rPr>
          <w:rFonts w:ascii="Arial" w:eastAsia="Times New Roman" w:hAnsi="Arial" w:cs="Arial"/>
          <w:sz w:val="24"/>
          <w:szCs w:val="24"/>
          <w:shd w:val="clear" w:color="auto" w:fill="FFFFFF"/>
        </w:rPr>
        <w:t>Esto s</w:t>
      </w:r>
      <w:r w:rsidR="00CC65F2" w:rsidRPr="008378B9">
        <w:rPr>
          <w:rFonts w:ascii="Arial" w:eastAsia="Times New Roman" w:hAnsi="Arial" w:cs="Arial"/>
          <w:sz w:val="24"/>
          <w:szCs w:val="24"/>
          <w:shd w:val="clear" w:color="auto" w:fill="FFFFFF"/>
        </w:rPr>
        <w:t xml:space="preserve">e complementa con las </w:t>
      </w:r>
      <w:r w:rsidR="008378B9" w:rsidRPr="008378B9">
        <w:rPr>
          <w:rFonts w:ascii="Arial" w:eastAsia="Times New Roman" w:hAnsi="Arial" w:cs="Arial"/>
          <w:sz w:val="24"/>
          <w:szCs w:val="24"/>
          <w:shd w:val="clear" w:color="auto" w:fill="FFFFFF"/>
        </w:rPr>
        <w:lastRenderedPageBreak/>
        <w:t>técnicas</w:t>
      </w:r>
      <w:r w:rsidR="00CC65F2" w:rsidRPr="008378B9">
        <w:rPr>
          <w:rFonts w:ascii="Arial" w:eastAsia="Times New Roman" w:hAnsi="Arial" w:cs="Arial"/>
          <w:sz w:val="24"/>
          <w:szCs w:val="24"/>
          <w:shd w:val="clear" w:color="auto" w:fill="FFFFFF"/>
        </w:rPr>
        <w:t xml:space="preserve"> de </w:t>
      </w:r>
      <w:r w:rsidR="008378B9" w:rsidRPr="008378B9">
        <w:rPr>
          <w:rFonts w:ascii="Arial" w:eastAsia="Times New Roman" w:hAnsi="Arial" w:cs="Arial"/>
          <w:sz w:val="24"/>
          <w:szCs w:val="24"/>
          <w:shd w:val="clear" w:color="auto" w:fill="FFFFFF"/>
        </w:rPr>
        <w:t xml:space="preserve">respiración y relajación, donde </w:t>
      </w:r>
      <w:r w:rsidR="00CC65F2" w:rsidRPr="008378B9">
        <w:rPr>
          <w:rFonts w:ascii="Arial" w:eastAsia="Times New Roman" w:hAnsi="Arial" w:cs="Arial"/>
          <w:sz w:val="24"/>
          <w:szCs w:val="24"/>
          <w:shd w:val="clear" w:color="auto" w:fill="FFFFFF"/>
        </w:rPr>
        <w:t>se b</w:t>
      </w:r>
      <w:r w:rsidR="008378B9" w:rsidRPr="008378B9">
        <w:rPr>
          <w:rFonts w:ascii="Arial" w:eastAsia="Times New Roman" w:hAnsi="Arial" w:cs="Arial"/>
          <w:sz w:val="24"/>
          <w:szCs w:val="24"/>
          <w:shd w:val="clear" w:color="auto" w:fill="FFFFFF"/>
        </w:rPr>
        <w:t>usca calmar su sistema nervioso</w:t>
      </w:r>
      <w:r w:rsidR="00CC65F2" w:rsidRPr="008378B9">
        <w:rPr>
          <w:rFonts w:ascii="Arial" w:eastAsia="Times New Roman" w:hAnsi="Arial" w:cs="Arial"/>
          <w:sz w:val="24"/>
          <w:szCs w:val="24"/>
          <w:shd w:val="clear" w:color="auto" w:fill="FFFFFF"/>
        </w:rPr>
        <w:t xml:space="preserve"> liberando cuadros de ansiedad tensión y estrés.</w:t>
      </w:r>
    </w:p>
    <w:p w:rsidR="00CC65F2" w:rsidRPr="008378B9" w:rsidRDefault="000D63FD" w:rsidP="00CC65F2">
      <w:pPr>
        <w:spacing w:after="280" w:line="360" w:lineRule="auto"/>
        <w:jc w:val="both"/>
        <w:rPr>
          <w:rFonts w:ascii="Arial" w:eastAsia="Times New Roman" w:hAnsi="Arial" w:cs="Arial"/>
          <w:sz w:val="24"/>
          <w:szCs w:val="24"/>
        </w:rPr>
      </w:pPr>
      <w:r w:rsidRPr="008378B9">
        <w:rPr>
          <w:rFonts w:ascii="Arial" w:eastAsia="Times New Roman" w:hAnsi="Arial" w:cs="Arial"/>
          <w:sz w:val="24"/>
          <w:szCs w:val="24"/>
          <w:u w:val="single"/>
          <w:shd w:val="clear" w:color="auto" w:fill="FFFFFF"/>
        </w:rPr>
        <w:t xml:space="preserve">3.2.H- </w:t>
      </w:r>
      <w:r w:rsidR="00CC65F2" w:rsidRPr="008378B9">
        <w:rPr>
          <w:rFonts w:ascii="Arial" w:eastAsia="Times New Roman" w:hAnsi="Arial" w:cs="Arial"/>
          <w:sz w:val="24"/>
          <w:szCs w:val="24"/>
          <w:u w:val="single"/>
          <w:shd w:val="clear" w:color="auto" w:fill="FFFFFF"/>
        </w:rPr>
        <w:t>Juegos Alternativos cotidianos:</w:t>
      </w:r>
      <w:r w:rsidR="00CC65F2" w:rsidRPr="008378B9">
        <w:rPr>
          <w:rFonts w:ascii="Arial" w:eastAsia="Times New Roman" w:hAnsi="Arial" w:cs="Arial"/>
          <w:sz w:val="24"/>
          <w:szCs w:val="24"/>
          <w:shd w:val="clear" w:color="auto" w:fill="FFFFFF"/>
        </w:rPr>
        <w:t xml:space="preserve"> Realizar u</w:t>
      </w:r>
      <w:r w:rsidR="008378B9" w:rsidRPr="008378B9">
        <w:rPr>
          <w:rFonts w:ascii="Arial" w:eastAsia="Times New Roman" w:hAnsi="Arial" w:cs="Arial"/>
          <w:sz w:val="24"/>
          <w:szCs w:val="24"/>
          <w:shd w:val="clear" w:color="auto" w:fill="FFFFFF"/>
        </w:rPr>
        <w:t xml:space="preserve">n itinerario diverso de juegos </w:t>
      </w:r>
      <w:r w:rsidR="00CC65F2" w:rsidRPr="008378B9">
        <w:rPr>
          <w:rFonts w:ascii="Arial" w:eastAsia="Times New Roman" w:hAnsi="Arial" w:cs="Arial"/>
          <w:sz w:val="24"/>
          <w:szCs w:val="24"/>
          <w:shd w:val="clear" w:color="auto" w:fill="FFFFFF"/>
        </w:rPr>
        <w:t>para que el niño desarrolle creatividad, imaginación y autoestima.</w:t>
      </w:r>
    </w:p>
    <w:p w:rsidR="00CC65F2" w:rsidRPr="008378B9" w:rsidRDefault="000D63FD" w:rsidP="00CC65F2">
      <w:pPr>
        <w:spacing w:after="280" w:line="360" w:lineRule="auto"/>
        <w:jc w:val="both"/>
        <w:rPr>
          <w:rFonts w:ascii="Arial" w:eastAsia="Times New Roman" w:hAnsi="Arial" w:cs="Arial"/>
          <w:sz w:val="24"/>
          <w:szCs w:val="24"/>
        </w:rPr>
      </w:pPr>
      <w:r w:rsidRPr="008378B9">
        <w:rPr>
          <w:rFonts w:ascii="Arial" w:eastAsia="Times New Roman" w:hAnsi="Arial" w:cs="Arial"/>
          <w:sz w:val="24"/>
          <w:szCs w:val="24"/>
          <w:u w:val="single"/>
        </w:rPr>
        <w:t xml:space="preserve">3.2.I- </w:t>
      </w:r>
      <w:r w:rsidR="00CC65F2" w:rsidRPr="008378B9">
        <w:rPr>
          <w:rFonts w:ascii="Arial" w:eastAsia="Times New Roman" w:hAnsi="Arial" w:cs="Arial"/>
          <w:sz w:val="24"/>
          <w:szCs w:val="24"/>
          <w:u w:val="single"/>
        </w:rPr>
        <w:t>Osteopatía:</w:t>
      </w:r>
      <w:r w:rsidR="00CC65F2" w:rsidRPr="008378B9">
        <w:rPr>
          <w:rFonts w:ascii="Arial" w:eastAsia="Times New Roman" w:hAnsi="Arial" w:cs="Arial"/>
          <w:sz w:val="24"/>
          <w:szCs w:val="24"/>
        </w:rPr>
        <w:t xml:space="preserve"> Se enfoca en la estructura y problemas mecánicos del cuerpo.</w:t>
      </w:r>
    </w:p>
    <w:p w:rsidR="00CC65F2" w:rsidRPr="008378B9" w:rsidRDefault="000D63FD" w:rsidP="00CC65F2">
      <w:pPr>
        <w:spacing w:after="280" w:line="360" w:lineRule="auto"/>
        <w:jc w:val="both"/>
        <w:rPr>
          <w:rFonts w:ascii="Arial" w:eastAsia="Times New Roman" w:hAnsi="Arial" w:cs="Arial"/>
          <w:sz w:val="24"/>
          <w:szCs w:val="24"/>
        </w:rPr>
      </w:pPr>
      <w:r w:rsidRPr="008378B9">
        <w:rPr>
          <w:rFonts w:ascii="Arial" w:eastAsia="Times New Roman" w:hAnsi="Arial" w:cs="Arial"/>
          <w:sz w:val="24"/>
          <w:szCs w:val="24"/>
          <w:u w:val="single"/>
        </w:rPr>
        <w:t xml:space="preserve">3.2.F- </w:t>
      </w:r>
      <w:r w:rsidR="00CC65F2" w:rsidRPr="008378B9">
        <w:rPr>
          <w:rFonts w:ascii="Arial" w:eastAsia="Times New Roman" w:hAnsi="Arial" w:cs="Arial"/>
          <w:sz w:val="24"/>
          <w:szCs w:val="24"/>
          <w:u w:val="single"/>
        </w:rPr>
        <w:t>Quiropráctica</w:t>
      </w:r>
      <w:r w:rsidR="008378B9" w:rsidRPr="008378B9">
        <w:rPr>
          <w:rFonts w:ascii="Arial" w:eastAsia="Times New Roman" w:hAnsi="Arial" w:cs="Arial"/>
          <w:sz w:val="24"/>
          <w:szCs w:val="24"/>
        </w:rPr>
        <w:t>: S</w:t>
      </w:r>
      <w:r w:rsidR="00CC65F2" w:rsidRPr="008378B9">
        <w:rPr>
          <w:rFonts w:ascii="Arial" w:eastAsia="Times New Roman" w:hAnsi="Arial" w:cs="Arial"/>
          <w:sz w:val="24"/>
          <w:szCs w:val="24"/>
        </w:rPr>
        <w:t>e basa en problemas de columna en don</w:t>
      </w:r>
      <w:r w:rsidR="008378B9" w:rsidRPr="008378B9">
        <w:rPr>
          <w:rFonts w:ascii="Arial" w:eastAsia="Times New Roman" w:hAnsi="Arial" w:cs="Arial"/>
          <w:sz w:val="24"/>
          <w:szCs w:val="24"/>
        </w:rPr>
        <w:t>de al manipularla y ajustarla</w:t>
      </w:r>
      <w:r w:rsidR="00CC65F2" w:rsidRPr="008378B9">
        <w:rPr>
          <w:rFonts w:ascii="Arial" w:eastAsia="Times New Roman" w:hAnsi="Arial" w:cs="Arial"/>
          <w:sz w:val="24"/>
          <w:szCs w:val="24"/>
        </w:rPr>
        <w:t xml:space="preserve"> puede restaurar la </w:t>
      </w:r>
      <w:r w:rsidR="008378B9" w:rsidRPr="008378B9">
        <w:rPr>
          <w:rFonts w:ascii="Arial" w:eastAsia="Times New Roman" w:hAnsi="Arial" w:cs="Arial"/>
          <w:sz w:val="24"/>
          <w:szCs w:val="24"/>
        </w:rPr>
        <w:t>salud ya que,</w:t>
      </w:r>
      <w:r w:rsidR="00CC65F2" w:rsidRPr="008378B9">
        <w:rPr>
          <w:rFonts w:ascii="Arial" w:eastAsia="Times New Roman" w:hAnsi="Arial" w:cs="Arial"/>
          <w:sz w:val="24"/>
          <w:szCs w:val="24"/>
        </w:rPr>
        <w:t xml:space="preserve"> este desequilibrio muscular podría estar dañando y causando más desequil</w:t>
      </w:r>
      <w:r w:rsidR="008378B9" w:rsidRPr="008378B9">
        <w:rPr>
          <w:rFonts w:ascii="Arial" w:eastAsia="Times New Roman" w:hAnsi="Arial" w:cs="Arial"/>
          <w:sz w:val="24"/>
          <w:szCs w:val="24"/>
        </w:rPr>
        <w:t>ibrios en la actividad cerebral</w:t>
      </w:r>
      <w:r w:rsidR="00CC65F2" w:rsidRPr="008378B9">
        <w:rPr>
          <w:rFonts w:ascii="Arial" w:eastAsia="Times New Roman" w:hAnsi="Arial" w:cs="Arial"/>
          <w:sz w:val="24"/>
          <w:szCs w:val="24"/>
        </w:rPr>
        <w:t xml:space="preserve"> y por ello se tiene que focalizar en la columna para res</w:t>
      </w:r>
      <w:r w:rsidR="008378B9" w:rsidRPr="008378B9">
        <w:rPr>
          <w:rFonts w:ascii="Arial" w:eastAsia="Times New Roman" w:hAnsi="Arial" w:cs="Arial"/>
          <w:sz w:val="24"/>
          <w:szCs w:val="24"/>
        </w:rPr>
        <w:t xml:space="preserve">tablecer la actividad cerebral </w:t>
      </w:r>
      <w:r w:rsidR="00CC65F2" w:rsidRPr="008378B9">
        <w:rPr>
          <w:rFonts w:ascii="Arial" w:eastAsia="Times New Roman" w:hAnsi="Arial" w:cs="Arial"/>
          <w:sz w:val="24"/>
          <w:szCs w:val="24"/>
        </w:rPr>
        <w:t>llamada reorganización neural.</w:t>
      </w:r>
      <w:r w:rsidR="00CC65F2" w:rsidRPr="008378B9">
        <w:rPr>
          <w:rFonts w:ascii="Arial" w:eastAsia="Times New Roman" w:hAnsi="Arial" w:cs="Arial"/>
          <w:sz w:val="24"/>
          <w:szCs w:val="24"/>
          <w:shd w:val="clear" w:color="auto" w:fill="FFFFFF"/>
        </w:rPr>
        <w:br/>
        <w:t>                                         </w:t>
      </w:r>
    </w:p>
    <w:p w:rsidR="00ED1DF8" w:rsidRDefault="00ED1DF8" w:rsidP="00ED1DF8">
      <w:pPr>
        <w:spacing w:after="280" w:line="360" w:lineRule="auto"/>
        <w:jc w:val="center"/>
        <w:rPr>
          <w:rFonts w:ascii="Arial" w:eastAsia="Times New Roman" w:hAnsi="Arial" w:cs="Arial"/>
          <w:b/>
          <w:bCs/>
          <w:color w:val="000000"/>
          <w:sz w:val="24"/>
          <w:szCs w:val="24"/>
          <w:shd w:val="clear" w:color="auto" w:fill="FFFFFF"/>
        </w:rPr>
      </w:pPr>
      <w:r>
        <w:rPr>
          <w:rFonts w:ascii="Arial" w:eastAsia="Times New Roman" w:hAnsi="Arial" w:cs="Arial"/>
          <w:b/>
          <w:bCs/>
          <w:color w:val="000000"/>
          <w:sz w:val="24"/>
          <w:szCs w:val="24"/>
          <w:shd w:val="clear" w:color="auto" w:fill="FFFFFF"/>
        </w:rPr>
        <w:t>Análisis</w:t>
      </w:r>
    </w:p>
    <w:p w:rsidR="00CC65F2" w:rsidRPr="00530137" w:rsidRDefault="00CC65F2" w:rsidP="00ED1DF8">
      <w:pPr>
        <w:spacing w:after="280" w:line="360" w:lineRule="auto"/>
        <w:jc w:val="both"/>
        <w:rPr>
          <w:rFonts w:ascii="Arial" w:eastAsia="Times New Roman" w:hAnsi="Arial" w:cs="Arial"/>
          <w:color w:val="000000"/>
          <w:sz w:val="24"/>
          <w:szCs w:val="24"/>
          <w:shd w:val="clear" w:color="auto" w:fill="FFFFFF"/>
        </w:rPr>
      </w:pPr>
      <w:r w:rsidRPr="00CC65F2">
        <w:rPr>
          <w:rFonts w:ascii="Arial" w:eastAsia="Times New Roman" w:hAnsi="Arial" w:cs="Arial"/>
          <w:color w:val="000000"/>
          <w:sz w:val="24"/>
          <w:szCs w:val="24"/>
          <w:shd w:val="clear" w:color="auto" w:fill="FFFFFF"/>
        </w:rPr>
        <w:t xml:space="preserve">A través de este trabajo de investigación pudimos ver los cambios y avances que ha tenido </w:t>
      </w:r>
      <w:r w:rsidRPr="00CC65F2">
        <w:rPr>
          <w:rFonts w:ascii="Arial" w:eastAsia="Times New Roman" w:hAnsi="Arial" w:cs="Arial"/>
          <w:color w:val="000000"/>
          <w:sz w:val="24"/>
          <w:szCs w:val="24"/>
          <w:shd w:val="clear" w:color="auto" w:fill="FFFFFF"/>
        </w:rPr>
        <w:lastRenderedPageBreak/>
        <w:t xml:space="preserve">este trastorno a lo largo de la historia, avances científicos sociales y culturales </w:t>
      </w:r>
      <w:r w:rsidR="00530137">
        <w:rPr>
          <w:rFonts w:ascii="Arial" w:eastAsia="Times New Roman" w:hAnsi="Arial" w:cs="Arial"/>
          <w:color w:val="000000"/>
          <w:sz w:val="24"/>
          <w:szCs w:val="24"/>
          <w:shd w:val="clear" w:color="auto" w:fill="FFFFFF"/>
        </w:rPr>
        <w:t xml:space="preserve">, </w:t>
      </w:r>
      <w:r w:rsidRPr="00CC65F2">
        <w:rPr>
          <w:rFonts w:ascii="Arial" w:eastAsia="Times New Roman" w:hAnsi="Arial" w:cs="Arial"/>
          <w:color w:val="000000"/>
          <w:sz w:val="24"/>
          <w:szCs w:val="24"/>
          <w:shd w:val="clear" w:color="auto" w:fill="FFFFFF"/>
        </w:rPr>
        <w:t>dependiendo del tiempo del momento ,</w:t>
      </w:r>
      <w:r w:rsidR="00D04563">
        <w:rPr>
          <w:rFonts w:ascii="Arial" w:eastAsia="Times New Roman" w:hAnsi="Arial" w:cs="Arial"/>
          <w:color w:val="000000"/>
          <w:sz w:val="24"/>
          <w:szCs w:val="24"/>
          <w:shd w:val="clear" w:color="auto" w:fill="FFFFFF"/>
        </w:rPr>
        <w:t xml:space="preserve"> </w:t>
      </w:r>
      <w:r w:rsidRPr="00CC65F2">
        <w:rPr>
          <w:rFonts w:ascii="Arial" w:eastAsia="Times New Roman" w:hAnsi="Arial" w:cs="Arial"/>
          <w:color w:val="000000"/>
          <w:sz w:val="24"/>
          <w:szCs w:val="24"/>
          <w:shd w:val="clear" w:color="auto" w:fill="FFFFFF"/>
        </w:rPr>
        <w:t>dependía cual era el enfoque que le daban y lo que generaba en ese entonces</w:t>
      </w:r>
      <w:r w:rsidRPr="00CC65F2">
        <w:rPr>
          <w:rFonts w:ascii="Arial" w:eastAsia="Times New Roman" w:hAnsi="Arial" w:cs="Arial"/>
          <w:color w:val="000000"/>
          <w:sz w:val="24"/>
          <w:szCs w:val="24"/>
          <w:shd w:val="clear" w:color="auto" w:fill="FFFFFF"/>
        </w:rPr>
        <w:br/>
        <w:t>Nos percatamos que el trastorno del T.D.A.H  es un tema complejo, de suma importancia</w:t>
      </w:r>
      <w:r w:rsidR="00D04563">
        <w:rPr>
          <w:rFonts w:ascii="Arial" w:eastAsia="Times New Roman" w:hAnsi="Arial" w:cs="Arial"/>
          <w:color w:val="000000"/>
          <w:sz w:val="24"/>
          <w:szCs w:val="24"/>
          <w:shd w:val="clear" w:color="auto" w:fill="FFFFFF"/>
        </w:rPr>
        <w:t xml:space="preserve">, ya </w:t>
      </w:r>
      <w:r w:rsidRPr="00CC65F2">
        <w:rPr>
          <w:rFonts w:ascii="Arial" w:eastAsia="Times New Roman" w:hAnsi="Arial" w:cs="Arial"/>
          <w:color w:val="000000"/>
          <w:sz w:val="24"/>
          <w:szCs w:val="24"/>
          <w:shd w:val="clear" w:color="auto" w:fill="FFFFFF"/>
        </w:rPr>
        <w:t>que existen variados tipos y diagnósticos con los cuales se debe evaluar por expertos y profesionales competentes, que tienen muchos puntos que no hay que tomarse a la ligera y que no solo puede ser un síntoma neuronal biológico lo que esté afectando, también pued</w:t>
      </w:r>
      <w:r w:rsidR="00D04563">
        <w:rPr>
          <w:rFonts w:ascii="Arial" w:eastAsia="Times New Roman" w:hAnsi="Arial" w:cs="Arial"/>
          <w:color w:val="000000"/>
          <w:sz w:val="24"/>
          <w:szCs w:val="24"/>
          <w:shd w:val="clear" w:color="auto" w:fill="FFFFFF"/>
        </w:rPr>
        <w:t xml:space="preserve">e darse y generarse en el hogar </w:t>
      </w:r>
      <w:r w:rsidRPr="00CC65F2">
        <w:rPr>
          <w:rFonts w:ascii="Arial" w:eastAsia="Times New Roman" w:hAnsi="Arial" w:cs="Arial"/>
          <w:color w:val="000000"/>
          <w:sz w:val="24"/>
          <w:szCs w:val="24"/>
          <w:shd w:val="clear" w:color="auto" w:fill="FFFFFF"/>
        </w:rPr>
        <w:t xml:space="preserve">traumas, temas de alimentación, motricidad, </w:t>
      </w:r>
      <w:r w:rsidR="00D04563" w:rsidRPr="00CC65F2">
        <w:rPr>
          <w:rFonts w:ascii="Arial" w:eastAsia="Times New Roman" w:hAnsi="Arial" w:cs="Arial"/>
          <w:color w:val="000000"/>
          <w:sz w:val="24"/>
          <w:szCs w:val="24"/>
          <w:shd w:val="clear" w:color="auto" w:fill="FFFFFF"/>
        </w:rPr>
        <w:t>canalización</w:t>
      </w:r>
      <w:r w:rsidRPr="00CC65F2">
        <w:rPr>
          <w:rFonts w:ascii="Arial" w:eastAsia="Times New Roman" w:hAnsi="Arial" w:cs="Arial"/>
          <w:color w:val="000000"/>
          <w:sz w:val="24"/>
          <w:szCs w:val="24"/>
          <w:shd w:val="clear" w:color="auto" w:fill="FFFFFF"/>
        </w:rPr>
        <w:t xml:space="preserve"> de </w:t>
      </w:r>
      <w:r w:rsidR="00D04563" w:rsidRPr="00CC65F2">
        <w:rPr>
          <w:rFonts w:ascii="Arial" w:eastAsia="Times New Roman" w:hAnsi="Arial" w:cs="Arial"/>
          <w:color w:val="000000"/>
          <w:sz w:val="24"/>
          <w:szCs w:val="24"/>
          <w:shd w:val="clear" w:color="auto" w:fill="FFFFFF"/>
        </w:rPr>
        <w:t>energía</w:t>
      </w:r>
      <w:r w:rsidR="00D04563">
        <w:rPr>
          <w:rFonts w:ascii="Arial" w:eastAsia="Times New Roman" w:hAnsi="Arial" w:cs="Arial"/>
          <w:color w:val="000000"/>
          <w:sz w:val="24"/>
          <w:szCs w:val="24"/>
          <w:shd w:val="clear" w:color="auto" w:fill="FFFFFF"/>
        </w:rPr>
        <w:t>, etc.</w:t>
      </w:r>
      <w:r w:rsidR="00D04563">
        <w:rPr>
          <w:rFonts w:ascii="Arial" w:eastAsia="Times New Roman" w:hAnsi="Arial" w:cs="Arial"/>
          <w:color w:val="000000"/>
          <w:sz w:val="24"/>
          <w:szCs w:val="24"/>
          <w:shd w:val="clear" w:color="auto" w:fill="FFFFFF"/>
        </w:rPr>
        <w:br/>
        <w:t>Esto n</w:t>
      </w:r>
      <w:r w:rsidRPr="00CC65F2">
        <w:rPr>
          <w:rFonts w:ascii="Arial" w:eastAsia="Times New Roman" w:hAnsi="Arial" w:cs="Arial"/>
          <w:color w:val="000000"/>
          <w:sz w:val="24"/>
          <w:szCs w:val="24"/>
          <w:shd w:val="clear" w:color="auto" w:fill="FFFFFF"/>
        </w:rPr>
        <w:t xml:space="preserve">o solo afecta su </w:t>
      </w:r>
      <w:r w:rsidR="00D04563" w:rsidRPr="00CC65F2">
        <w:rPr>
          <w:rFonts w:ascii="Arial" w:eastAsia="Times New Roman" w:hAnsi="Arial" w:cs="Arial"/>
          <w:color w:val="000000"/>
          <w:sz w:val="24"/>
          <w:szCs w:val="24"/>
          <w:shd w:val="clear" w:color="auto" w:fill="FFFFFF"/>
        </w:rPr>
        <w:t>aprendizaje, sino</w:t>
      </w:r>
      <w:r w:rsidRPr="00CC65F2">
        <w:rPr>
          <w:rFonts w:ascii="Arial" w:eastAsia="Times New Roman" w:hAnsi="Arial" w:cs="Arial"/>
          <w:color w:val="000000"/>
          <w:sz w:val="24"/>
          <w:szCs w:val="24"/>
          <w:shd w:val="clear" w:color="auto" w:fill="FFFFFF"/>
        </w:rPr>
        <w:t xml:space="preserve"> también su manera de relacionarse y de expresarse, intelectual y emocionalmente.</w:t>
      </w:r>
      <w:r w:rsidRPr="00CC65F2">
        <w:rPr>
          <w:rFonts w:ascii="Arial" w:eastAsia="Times New Roman" w:hAnsi="Arial" w:cs="Arial"/>
          <w:color w:val="000000"/>
          <w:sz w:val="24"/>
          <w:szCs w:val="24"/>
          <w:shd w:val="clear" w:color="auto" w:fill="FFFFFF"/>
        </w:rPr>
        <w:br/>
        <w:t xml:space="preserve">Junto a una variada información de esta investigación, se ha ampliado la lista de tratamientos que en general se desconocen, pero igualmente eficaz, que se puedan adaptar a los niños afectados de una manera adecuada y propicia para su </w:t>
      </w:r>
      <w:r w:rsidRPr="00CC65F2">
        <w:rPr>
          <w:rFonts w:ascii="Arial" w:eastAsia="Times New Roman" w:hAnsi="Arial" w:cs="Arial"/>
          <w:color w:val="000000"/>
          <w:sz w:val="24"/>
          <w:szCs w:val="24"/>
          <w:shd w:val="clear" w:color="auto" w:fill="FFFFFF"/>
        </w:rPr>
        <w:lastRenderedPageBreak/>
        <w:t>crecimiento desarrollo y  aprendizaje.</w:t>
      </w:r>
      <w:r w:rsidRPr="00CC65F2">
        <w:rPr>
          <w:rFonts w:ascii="Arial" w:eastAsia="Times New Roman" w:hAnsi="Arial" w:cs="Arial"/>
          <w:color w:val="000000"/>
          <w:sz w:val="24"/>
          <w:szCs w:val="24"/>
          <w:shd w:val="clear" w:color="auto" w:fill="FFFFFF"/>
        </w:rPr>
        <w:br/>
        <w:t xml:space="preserve">Con este proyecto, nos ayudará como futuras docentes, a tener las herramientas adecuadas para tener un  mejor análisis para alumnos con </w:t>
      </w:r>
      <w:r w:rsidR="00D04563">
        <w:rPr>
          <w:rFonts w:ascii="Arial" w:eastAsia="Times New Roman" w:hAnsi="Arial" w:cs="Arial"/>
          <w:color w:val="000000"/>
          <w:sz w:val="24"/>
          <w:szCs w:val="24"/>
          <w:shd w:val="clear" w:color="auto" w:fill="FFFFFF"/>
        </w:rPr>
        <w:t xml:space="preserve">T.D.A.H </w:t>
      </w:r>
      <w:r w:rsidRPr="00CC65F2">
        <w:rPr>
          <w:rFonts w:ascii="Arial" w:eastAsia="Times New Roman" w:hAnsi="Arial" w:cs="Arial"/>
          <w:color w:val="000000"/>
          <w:sz w:val="24"/>
          <w:szCs w:val="24"/>
        </w:rPr>
        <w:t>y poder derivarlos con una base indicada a especialistas y que puedan ayudar de la mejor manera al niño o niña afectado, no dejándolo de lado</w:t>
      </w:r>
      <w:r w:rsidR="00D04563">
        <w:rPr>
          <w:rFonts w:ascii="Arial" w:eastAsia="Times New Roman" w:hAnsi="Arial" w:cs="Arial"/>
          <w:color w:val="000000"/>
          <w:sz w:val="24"/>
          <w:szCs w:val="24"/>
        </w:rPr>
        <w:t xml:space="preserve">, </w:t>
      </w:r>
      <w:r w:rsidRPr="00CC65F2">
        <w:rPr>
          <w:rFonts w:ascii="Arial" w:eastAsia="Times New Roman" w:hAnsi="Arial" w:cs="Arial"/>
          <w:color w:val="000000"/>
          <w:sz w:val="24"/>
          <w:szCs w:val="24"/>
        </w:rPr>
        <w:t xml:space="preserve">ni ser indolentes frente a esta </w:t>
      </w:r>
      <w:r w:rsidR="00D04563" w:rsidRPr="00CC65F2">
        <w:rPr>
          <w:rFonts w:ascii="Arial" w:eastAsia="Times New Roman" w:hAnsi="Arial" w:cs="Arial"/>
          <w:color w:val="000000"/>
          <w:sz w:val="24"/>
          <w:szCs w:val="24"/>
        </w:rPr>
        <w:t>situación.</w:t>
      </w:r>
      <w:r w:rsidRPr="00CC65F2">
        <w:rPr>
          <w:rFonts w:ascii="Arial" w:eastAsia="Times New Roman" w:hAnsi="Arial" w:cs="Arial"/>
          <w:color w:val="000000"/>
          <w:sz w:val="24"/>
          <w:szCs w:val="24"/>
        </w:rPr>
        <w:br/>
      </w:r>
    </w:p>
    <w:p w:rsidR="00CC65F2" w:rsidRPr="00CC65F2" w:rsidRDefault="00CC65F2" w:rsidP="00ED1DF8">
      <w:pPr>
        <w:spacing w:after="280" w:line="360" w:lineRule="auto"/>
        <w:jc w:val="both"/>
        <w:rPr>
          <w:rFonts w:ascii="Arial" w:eastAsia="Times New Roman" w:hAnsi="Arial" w:cs="Arial"/>
          <w:sz w:val="24"/>
          <w:szCs w:val="24"/>
        </w:rPr>
      </w:pPr>
      <w:r w:rsidRPr="00CC65F2">
        <w:rPr>
          <w:rFonts w:ascii="Arial" w:eastAsia="Times New Roman" w:hAnsi="Arial" w:cs="Arial"/>
          <w:b/>
          <w:bCs/>
          <w:color w:val="000000"/>
          <w:sz w:val="24"/>
          <w:szCs w:val="24"/>
        </w:rPr>
        <w:t>                                     </w:t>
      </w:r>
    </w:p>
    <w:p w:rsidR="00ED1DF8" w:rsidRDefault="00ED1DF8" w:rsidP="00ED1DF8">
      <w:pPr>
        <w:spacing w:after="240" w:line="360" w:lineRule="auto"/>
        <w:jc w:val="both"/>
        <w:rPr>
          <w:rFonts w:ascii="Arial" w:eastAsia="Times New Roman" w:hAnsi="Arial" w:cs="Arial"/>
          <w:b/>
          <w:bCs/>
          <w:color w:val="000000"/>
          <w:sz w:val="24"/>
          <w:szCs w:val="24"/>
        </w:rPr>
      </w:pPr>
    </w:p>
    <w:p w:rsidR="00CC65F2" w:rsidRPr="00CC65F2" w:rsidRDefault="00CC65F2" w:rsidP="00ED1DF8">
      <w:pPr>
        <w:spacing w:after="240" w:line="360" w:lineRule="auto"/>
        <w:jc w:val="both"/>
        <w:rPr>
          <w:rFonts w:ascii="Arial" w:eastAsia="Times New Roman" w:hAnsi="Arial" w:cs="Arial"/>
          <w:sz w:val="24"/>
          <w:szCs w:val="24"/>
        </w:rPr>
      </w:pPr>
      <w:r w:rsidRPr="00CC65F2">
        <w:rPr>
          <w:rFonts w:ascii="Arial" w:eastAsia="Times New Roman" w:hAnsi="Arial" w:cs="Arial"/>
          <w:b/>
          <w:bCs/>
          <w:color w:val="000000"/>
          <w:sz w:val="24"/>
          <w:szCs w:val="24"/>
        </w:rPr>
        <w:t>Conclusión</w:t>
      </w:r>
    </w:p>
    <w:p w:rsidR="00CC65F2" w:rsidRPr="00CC65F2" w:rsidRDefault="00CC65F2" w:rsidP="00CC65F2">
      <w:pPr>
        <w:spacing w:after="280" w:line="360" w:lineRule="auto"/>
        <w:jc w:val="both"/>
        <w:rPr>
          <w:rFonts w:ascii="Arial" w:eastAsia="Times New Roman" w:hAnsi="Arial" w:cs="Arial"/>
          <w:sz w:val="24"/>
          <w:szCs w:val="24"/>
        </w:rPr>
      </w:pPr>
      <w:r w:rsidRPr="00CC65F2">
        <w:rPr>
          <w:rFonts w:ascii="Arial" w:eastAsia="Times New Roman" w:hAnsi="Arial" w:cs="Arial"/>
          <w:color w:val="000000"/>
          <w:sz w:val="24"/>
          <w:szCs w:val="24"/>
        </w:rPr>
        <w:t xml:space="preserve">Para finalizar nuestra investigación podemos concluir que  con el paso del tiempo, la evolución social y las tendencias de investigación  el T.D.A.H toma cada vez mayor relevancia, lo que se ve reflejado en la cantidad de niños y niñas diagnosticados con este trastorno, que para muchos hace unos años era completamente desconocido. Sin embargo es necesario profundizar en los factores que originan esta enfermedad y llegar a un consenso en cuanto a  los criterios de </w:t>
      </w:r>
      <w:r w:rsidRPr="00CC65F2">
        <w:rPr>
          <w:rFonts w:ascii="Arial" w:eastAsia="Times New Roman" w:hAnsi="Arial" w:cs="Arial"/>
          <w:color w:val="000000"/>
          <w:sz w:val="24"/>
          <w:szCs w:val="24"/>
        </w:rPr>
        <w:lastRenderedPageBreak/>
        <w:t>evaluación diagnóstica. En cuanto al tratamiento correcto para el T.D.A.H, es importante evaluar de forma particular cada caso y de acuerdo a las características del trastorno elegir un tratamiento. Al analizar diversos estudios para realizar esta investigación podemos concluir que una forma apropiada de tratar el T.D.A.H es evaluar primeramente el uso de un tratamiento alternativo a los fármacos, considerando el uso de medicina natural  combinado con apoyo psico</w:t>
      </w:r>
      <w:r w:rsidR="00C37129">
        <w:rPr>
          <w:rFonts w:ascii="Arial" w:eastAsia="Times New Roman" w:hAnsi="Arial" w:cs="Arial"/>
          <w:color w:val="000000"/>
          <w:sz w:val="24"/>
          <w:szCs w:val="24"/>
        </w:rPr>
        <w:t>-</w:t>
      </w:r>
      <w:r w:rsidRPr="00CC65F2">
        <w:rPr>
          <w:rFonts w:ascii="Arial" w:eastAsia="Times New Roman" w:hAnsi="Arial" w:cs="Arial"/>
          <w:color w:val="000000"/>
          <w:sz w:val="24"/>
          <w:szCs w:val="24"/>
        </w:rPr>
        <w:t>educativo y psicológico a nivel individual, familiar y escolar.</w:t>
      </w:r>
    </w:p>
    <w:p w:rsidR="00CC65F2" w:rsidRPr="00CC65F2" w:rsidRDefault="00CC65F2" w:rsidP="00CC65F2">
      <w:pPr>
        <w:spacing w:after="280" w:line="360" w:lineRule="auto"/>
        <w:jc w:val="both"/>
        <w:rPr>
          <w:rFonts w:ascii="Arial" w:eastAsia="Times New Roman" w:hAnsi="Arial" w:cs="Arial"/>
          <w:sz w:val="24"/>
          <w:szCs w:val="24"/>
        </w:rPr>
      </w:pPr>
      <w:r w:rsidRPr="00CC65F2">
        <w:rPr>
          <w:rFonts w:ascii="Arial" w:eastAsia="Times New Roman" w:hAnsi="Arial" w:cs="Arial"/>
          <w:color w:val="000000"/>
          <w:sz w:val="24"/>
          <w:szCs w:val="24"/>
        </w:rPr>
        <w:t>Por otra parte es importante mencionar que para realizar esta investigación hemos considerado fuentes bibliográficas que contienen opiniones e investigaciones de especialistas, tales como, profesionales de la psiquiatría, así como médicos y psicólogos que han investigado el tema, lo que nos ha proporcionado conocimientos que no teníamos y nos ha permitido realizar un análisis profundo sobre el T.D.A.H.</w:t>
      </w:r>
    </w:p>
    <w:p w:rsidR="00CC65F2" w:rsidRPr="00CC65F2" w:rsidRDefault="00CC65F2" w:rsidP="00CC65F2">
      <w:pPr>
        <w:spacing w:after="280" w:line="360" w:lineRule="auto"/>
        <w:jc w:val="both"/>
        <w:rPr>
          <w:rFonts w:ascii="Arial" w:eastAsia="Times New Roman" w:hAnsi="Arial" w:cs="Arial"/>
          <w:sz w:val="24"/>
          <w:szCs w:val="24"/>
        </w:rPr>
      </w:pPr>
      <w:r w:rsidRPr="00CC65F2">
        <w:rPr>
          <w:rFonts w:ascii="Arial" w:eastAsia="Times New Roman" w:hAnsi="Arial" w:cs="Arial"/>
          <w:color w:val="000000"/>
          <w:sz w:val="24"/>
          <w:szCs w:val="24"/>
        </w:rPr>
        <w:t xml:space="preserve">En lo concerniente a las fortalezas de nuestro trabajo podemos mencionar que esta investigación ha sido </w:t>
      </w:r>
      <w:r w:rsidRPr="00CC65F2">
        <w:rPr>
          <w:rFonts w:ascii="Arial" w:eastAsia="Times New Roman" w:hAnsi="Arial" w:cs="Arial"/>
          <w:color w:val="000000"/>
          <w:sz w:val="24"/>
          <w:szCs w:val="24"/>
        </w:rPr>
        <w:lastRenderedPageBreak/>
        <w:t>realizada con un lenguaje apropiado para el entendimiento de todo tipo de lectores, además de apoyarnos en fuentes de investigación confiables; con la intención de contribuir a todos aquellos que vivan o trabajen con niños  diagnosticados con T.D.A.H.</w:t>
      </w:r>
      <w:r w:rsidR="00D04563">
        <w:rPr>
          <w:rFonts w:ascii="Arial" w:eastAsia="Times New Roman" w:hAnsi="Arial" w:cs="Arial"/>
          <w:color w:val="000000"/>
          <w:sz w:val="24"/>
          <w:szCs w:val="24"/>
        </w:rPr>
        <w:t xml:space="preserve"> </w:t>
      </w:r>
      <w:r w:rsidR="00D04563" w:rsidRPr="00D04563">
        <w:rPr>
          <w:rFonts w:ascii="Arial" w:hAnsi="Arial" w:cs="Arial"/>
          <w:sz w:val="24"/>
          <w:szCs w:val="24"/>
        </w:rPr>
        <w:t>Por otra parte las principales limitaciones que presentamos al realizar nuestra investigación fue la escasez de fuentes de información científica sobre el trastorno y estudios que respalden los tratamientos alternativos.</w:t>
      </w:r>
    </w:p>
    <w:p w:rsidR="00CC65F2" w:rsidRPr="00CC65F2" w:rsidRDefault="00CC65F2" w:rsidP="00CC65F2">
      <w:pPr>
        <w:spacing w:after="280" w:line="360" w:lineRule="auto"/>
        <w:jc w:val="both"/>
        <w:rPr>
          <w:rFonts w:ascii="Arial" w:eastAsia="Times New Roman" w:hAnsi="Arial" w:cs="Arial"/>
          <w:sz w:val="24"/>
          <w:szCs w:val="24"/>
        </w:rPr>
      </w:pPr>
      <w:r w:rsidRPr="00CC65F2">
        <w:rPr>
          <w:rFonts w:ascii="Arial" w:eastAsia="Times New Roman" w:hAnsi="Arial" w:cs="Arial"/>
          <w:color w:val="000000"/>
          <w:sz w:val="24"/>
          <w:szCs w:val="24"/>
        </w:rPr>
        <w:t>Al momento de finalizar esta investigación nos queda la tarea de expandir nuestro trabajo y hacer llegar estos conocimientos a todos aquellos que lo requieran ya que en nuestra opinión esta indagación será útil a muchas personas, tanto a los padres de niños y niñas con T.D.A.H, así como a los docentes que interactúa día a día con ellos, lo que contribuirá a mejorar la calidad de vida de los pacientes.  </w:t>
      </w:r>
    </w:p>
    <w:p w:rsidR="002E0C75" w:rsidRDefault="002E0C75" w:rsidP="00246F6A">
      <w:pPr>
        <w:pStyle w:val="Bibliografa"/>
        <w:rPr>
          <w:rFonts w:ascii="Arial" w:hAnsi="Arial" w:cs="Arial"/>
          <w:sz w:val="24"/>
          <w:szCs w:val="24"/>
          <w:lang w:val="es-ES"/>
        </w:rPr>
      </w:pPr>
    </w:p>
    <w:p w:rsidR="00CC65F2" w:rsidRPr="00CC65F2" w:rsidRDefault="00CC65F2" w:rsidP="00CC65F2">
      <w:pPr>
        <w:rPr>
          <w:lang w:val="es-ES" w:eastAsia="en-US"/>
        </w:rPr>
      </w:pPr>
    </w:p>
    <w:p w:rsidR="00246F6A" w:rsidRPr="00CC65F2" w:rsidRDefault="00246F6A" w:rsidP="00246F6A">
      <w:pPr>
        <w:rPr>
          <w:rFonts w:ascii="Arial" w:hAnsi="Arial" w:cs="Arial"/>
          <w:sz w:val="24"/>
          <w:szCs w:val="24"/>
          <w:lang w:val="es-ES" w:eastAsia="en-US"/>
        </w:rPr>
      </w:pPr>
    </w:p>
    <w:sdt>
      <w:sdtPr>
        <w:rPr>
          <w:rFonts w:asciiTheme="minorHAnsi" w:eastAsiaTheme="minorHAnsi" w:hAnsiTheme="minorHAnsi" w:cstheme="minorBidi"/>
          <w:b w:val="0"/>
          <w:bCs w:val="0"/>
          <w:color w:val="auto"/>
          <w:sz w:val="22"/>
          <w:szCs w:val="22"/>
          <w:lang w:val="es-CL" w:eastAsia="es-CL"/>
        </w:rPr>
        <w:id w:val="-1673248576"/>
        <w:docPartObj>
          <w:docPartGallery w:val="Bibliographies"/>
          <w:docPartUnique/>
        </w:docPartObj>
      </w:sdtPr>
      <w:sdtEndPr>
        <w:rPr>
          <w:rFonts w:eastAsiaTheme="minorEastAsia"/>
        </w:rPr>
      </w:sdtEndPr>
      <w:sdtContent>
        <w:p w:rsidR="00BF0208" w:rsidRDefault="00BF0208" w:rsidP="00246F6A">
          <w:pPr>
            <w:pStyle w:val="Ttulo1"/>
            <w:rPr>
              <w:rFonts w:asciiTheme="minorHAnsi" w:eastAsiaTheme="minorHAnsi" w:hAnsiTheme="minorHAnsi" w:cstheme="minorBidi"/>
              <w:b w:val="0"/>
              <w:bCs w:val="0"/>
              <w:color w:val="auto"/>
              <w:sz w:val="22"/>
              <w:szCs w:val="22"/>
            </w:rPr>
            <w:sectPr w:rsidR="00BF0208" w:rsidSect="00CC65F2">
              <w:type w:val="continuous"/>
              <w:pgSz w:w="12240" w:h="15840"/>
              <w:pgMar w:top="1417" w:right="1701" w:bottom="1417" w:left="1701" w:header="708" w:footer="708" w:gutter="0"/>
              <w:cols w:num="2" w:space="708"/>
              <w:docGrid w:linePitch="360"/>
            </w:sectPr>
          </w:pPr>
        </w:p>
        <w:p w:rsidR="00246F6A" w:rsidRDefault="00246F6A" w:rsidP="00246F6A">
          <w:pPr>
            <w:pStyle w:val="Ttulo1"/>
          </w:pPr>
          <w:r>
            <w:lastRenderedPageBreak/>
            <w:t>Bibliografía y refer</w:t>
          </w:r>
          <w:bookmarkStart w:id="0" w:name="_GoBack"/>
          <w:bookmarkEnd w:id="0"/>
          <w:r>
            <w:t>encias</w:t>
          </w:r>
        </w:p>
        <w:sdt>
          <w:sdtPr>
            <w:rPr>
              <w:rFonts w:eastAsiaTheme="minorEastAsia"/>
              <w:lang w:eastAsia="es-CL"/>
            </w:rPr>
            <w:id w:val="111145805"/>
            <w:bibliography/>
          </w:sdtPr>
          <w:sdtContent>
            <w:p w:rsidR="00246F6A" w:rsidRDefault="00235FC0" w:rsidP="00246F6A">
              <w:pPr>
                <w:pStyle w:val="Bibliografa"/>
                <w:rPr>
                  <w:noProof/>
                  <w:lang w:val="es-ES"/>
                </w:rPr>
              </w:pPr>
              <w:r w:rsidRPr="00235FC0">
                <w:fldChar w:fldCharType="begin"/>
              </w:r>
              <w:r w:rsidR="00246F6A">
                <w:instrText>BIBLIOGRAPHY</w:instrText>
              </w:r>
              <w:r w:rsidRPr="00235FC0">
                <w:fldChar w:fldCharType="separate"/>
              </w:r>
              <w:r w:rsidR="00246F6A">
                <w:rPr>
                  <w:noProof/>
                  <w:lang w:val="es-ES"/>
                </w:rPr>
                <w:t xml:space="preserve">Departamento de Educación del Gobierno de Navarra. (2012). </w:t>
              </w:r>
              <w:r w:rsidR="00246F6A">
                <w:rPr>
                  <w:i/>
                  <w:iCs/>
                  <w:noProof/>
                  <w:lang w:val="es-ES"/>
                </w:rPr>
                <w:t>fundacion CADAH.</w:t>
              </w:r>
              <w:r w:rsidR="00246F6A">
                <w:rPr>
                  <w:noProof/>
                  <w:lang w:val="es-ES"/>
                </w:rPr>
                <w:t xml:space="preserve"> Obtenido de http://www.fundacioncadah.org/</w:t>
              </w:r>
            </w:p>
            <w:p w:rsidR="00246F6A" w:rsidRPr="00CC65F2" w:rsidRDefault="00246F6A" w:rsidP="00246F6A">
              <w:pPr>
                <w:pStyle w:val="Bibliografa"/>
                <w:rPr>
                  <w:rFonts w:ascii="Arial" w:hAnsi="Arial" w:cs="Arial"/>
                  <w:noProof/>
                  <w:sz w:val="24"/>
                  <w:szCs w:val="24"/>
                  <w:lang w:val="es-ES"/>
                </w:rPr>
              </w:pPr>
              <w:r w:rsidRPr="00CC65F2">
                <w:rPr>
                  <w:rFonts w:ascii="Arial" w:hAnsi="Arial" w:cs="Arial"/>
                  <w:noProof/>
                  <w:sz w:val="24"/>
                  <w:szCs w:val="24"/>
                  <w:lang w:val="es-ES"/>
                </w:rPr>
                <w:t xml:space="preserve">AIDIPE. (06 de Septiembre de 2013). </w:t>
              </w:r>
              <w:r w:rsidRPr="00CC65F2">
                <w:rPr>
                  <w:rFonts w:ascii="Arial" w:hAnsi="Arial" w:cs="Arial"/>
                  <w:i/>
                  <w:iCs/>
                  <w:noProof/>
                  <w:sz w:val="24"/>
                  <w:szCs w:val="24"/>
                  <w:lang w:val="es-ES"/>
                </w:rPr>
                <w:t>dialnet.</w:t>
              </w:r>
              <w:r w:rsidRPr="00CC65F2">
                <w:rPr>
                  <w:rFonts w:ascii="Arial" w:hAnsi="Arial" w:cs="Arial"/>
                  <w:noProof/>
                  <w:sz w:val="24"/>
                  <w:szCs w:val="24"/>
                  <w:lang w:val="es-ES"/>
                </w:rPr>
                <w:t xml:space="preserve"> (M. Cardona Molto, E. Chiner Sanz, &amp; A. Giner Gomis, Edits.) Recuperado el 20 de Septiembre de 2015, de http://www.dialnet.com</w:t>
              </w:r>
            </w:p>
            <w:p w:rsidR="00246F6A" w:rsidRPr="00CC65F2" w:rsidRDefault="00246F6A" w:rsidP="00246F6A">
              <w:pPr>
                <w:pStyle w:val="Bibliografa"/>
                <w:rPr>
                  <w:rFonts w:ascii="Arial" w:hAnsi="Arial" w:cs="Arial"/>
                  <w:noProof/>
                  <w:sz w:val="24"/>
                  <w:szCs w:val="24"/>
                  <w:lang w:val="es-ES"/>
                </w:rPr>
              </w:pPr>
              <w:r w:rsidRPr="00CC65F2">
                <w:rPr>
                  <w:rFonts w:ascii="Arial" w:hAnsi="Arial" w:cs="Arial"/>
                  <w:noProof/>
                  <w:sz w:val="24"/>
                  <w:szCs w:val="24"/>
                  <w:lang w:val="es-ES"/>
                </w:rPr>
                <w:t>Amado Luz, A. (s.f.). Recuperado el 2015 de Septiembre de 22, de http://www.tesisenred.net/</w:t>
              </w:r>
            </w:p>
            <w:p w:rsidR="00246F6A" w:rsidRPr="00CC65F2" w:rsidRDefault="00246F6A" w:rsidP="00246F6A">
              <w:pPr>
                <w:pStyle w:val="Bibliografa"/>
                <w:rPr>
                  <w:rFonts w:ascii="Arial" w:hAnsi="Arial" w:cs="Arial"/>
                  <w:noProof/>
                  <w:sz w:val="24"/>
                  <w:szCs w:val="24"/>
                  <w:lang w:val="es-ES"/>
                </w:rPr>
              </w:pPr>
              <w:r w:rsidRPr="00CC65F2">
                <w:rPr>
                  <w:rFonts w:ascii="Arial" w:hAnsi="Arial" w:cs="Arial"/>
                  <w:noProof/>
                  <w:sz w:val="24"/>
                  <w:szCs w:val="24"/>
                  <w:lang w:val="es-ES"/>
                </w:rPr>
                <w:t xml:space="preserve">CHADD. (Marzo de 2006). </w:t>
              </w:r>
              <w:r w:rsidRPr="00CC65F2">
                <w:rPr>
                  <w:rFonts w:ascii="Arial" w:hAnsi="Arial" w:cs="Arial"/>
                  <w:i/>
                  <w:iCs/>
                  <w:noProof/>
                  <w:sz w:val="24"/>
                  <w:szCs w:val="24"/>
                  <w:lang w:val="es-ES"/>
                </w:rPr>
                <w:t>Centro nacional de recursos para el TDAH</w:t>
              </w:r>
              <w:r w:rsidRPr="00CC65F2">
                <w:rPr>
                  <w:rFonts w:ascii="Arial" w:hAnsi="Arial" w:cs="Arial"/>
                  <w:noProof/>
                  <w:sz w:val="24"/>
                  <w:szCs w:val="24"/>
                  <w:lang w:val="es-ES"/>
                </w:rPr>
                <w:t>. Recuperado el 2015 de Septiembre de 20, de http://www.help4adhd.org/</w:t>
              </w:r>
            </w:p>
            <w:p w:rsidR="00246F6A" w:rsidRPr="00CC65F2" w:rsidRDefault="00246F6A" w:rsidP="00246F6A">
              <w:pPr>
                <w:pStyle w:val="Bibliografa"/>
                <w:rPr>
                  <w:rFonts w:ascii="Arial" w:hAnsi="Arial" w:cs="Arial"/>
                  <w:noProof/>
                  <w:sz w:val="24"/>
                  <w:szCs w:val="24"/>
                  <w:lang w:val="es-ES"/>
                </w:rPr>
              </w:pPr>
              <w:r w:rsidRPr="00CC65F2">
                <w:rPr>
                  <w:rFonts w:ascii="Arial" w:hAnsi="Arial" w:cs="Arial"/>
                  <w:noProof/>
                  <w:sz w:val="24"/>
                  <w:szCs w:val="24"/>
                  <w:lang w:val="es-ES"/>
                </w:rPr>
                <w:t xml:space="preserve">García Quiroga, M., &amp; Ibáñez Fanes, M. (19 de Noviembre de 2007). </w:t>
              </w:r>
              <w:r w:rsidRPr="00CC65F2">
                <w:rPr>
                  <w:rFonts w:ascii="Arial" w:hAnsi="Arial" w:cs="Arial"/>
                  <w:i/>
                  <w:iCs/>
                  <w:noProof/>
                  <w:sz w:val="24"/>
                  <w:szCs w:val="24"/>
                  <w:lang w:val="es-ES"/>
                </w:rPr>
                <w:t>scielo.</w:t>
              </w:r>
              <w:r w:rsidRPr="00CC65F2">
                <w:rPr>
                  <w:rFonts w:ascii="Arial" w:hAnsi="Arial" w:cs="Arial"/>
                  <w:noProof/>
                  <w:sz w:val="24"/>
                  <w:szCs w:val="24"/>
                  <w:lang w:val="es-ES"/>
                </w:rPr>
                <w:t xml:space="preserve"> Obtenido de http://www.scielo.cl</w:t>
              </w:r>
            </w:p>
            <w:p w:rsidR="00246F6A" w:rsidRPr="00CC65F2" w:rsidRDefault="00246F6A" w:rsidP="00246F6A">
              <w:pPr>
                <w:pStyle w:val="Bibliografa"/>
                <w:rPr>
                  <w:rFonts w:ascii="Arial" w:hAnsi="Arial" w:cs="Arial"/>
                  <w:noProof/>
                  <w:sz w:val="24"/>
                  <w:szCs w:val="24"/>
                  <w:lang w:val="es-ES"/>
                </w:rPr>
              </w:pPr>
              <w:r w:rsidRPr="00CC65F2">
                <w:rPr>
                  <w:rFonts w:ascii="Arial" w:hAnsi="Arial" w:cs="Arial"/>
                  <w:noProof/>
                  <w:sz w:val="24"/>
                  <w:szCs w:val="24"/>
                  <w:lang w:val="es-ES"/>
                </w:rPr>
                <w:t xml:space="preserve">Meca Martinez, R. (s.f.). </w:t>
              </w:r>
              <w:r w:rsidRPr="00CC65F2">
                <w:rPr>
                  <w:rFonts w:ascii="Arial" w:hAnsi="Arial" w:cs="Arial"/>
                  <w:i/>
                  <w:iCs/>
                  <w:noProof/>
                  <w:sz w:val="24"/>
                  <w:szCs w:val="24"/>
                  <w:lang w:val="es-ES"/>
                </w:rPr>
                <w:t>Fundación CADAH.</w:t>
              </w:r>
              <w:r w:rsidRPr="00CC65F2">
                <w:rPr>
                  <w:rFonts w:ascii="Arial" w:hAnsi="Arial" w:cs="Arial"/>
                  <w:noProof/>
                  <w:sz w:val="24"/>
                  <w:szCs w:val="24"/>
                  <w:lang w:val="es-ES"/>
                </w:rPr>
                <w:t xml:space="preserve"> Recuperado el 2015 de Septiembre de 20, de http://www.fundacioncadah.org</w:t>
              </w:r>
            </w:p>
            <w:p w:rsidR="00246F6A" w:rsidRPr="00CC65F2" w:rsidRDefault="00246F6A" w:rsidP="00246F6A">
              <w:pPr>
                <w:pStyle w:val="Bibliografa"/>
                <w:rPr>
                  <w:rFonts w:ascii="Arial" w:hAnsi="Arial" w:cs="Arial"/>
                  <w:noProof/>
                  <w:sz w:val="24"/>
                  <w:szCs w:val="24"/>
                  <w:lang w:val="es-ES"/>
                </w:rPr>
              </w:pPr>
              <w:r w:rsidRPr="00CC65F2">
                <w:rPr>
                  <w:rFonts w:ascii="Arial" w:hAnsi="Arial" w:cs="Arial"/>
                  <w:noProof/>
                  <w:sz w:val="24"/>
                  <w:szCs w:val="24"/>
                  <w:lang w:val="es-ES"/>
                </w:rPr>
                <w:t xml:space="preserve">Mesa, T. (03 de Marzo de 2014). </w:t>
              </w:r>
              <w:r w:rsidRPr="00CC65F2">
                <w:rPr>
                  <w:rFonts w:ascii="Arial" w:hAnsi="Arial" w:cs="Arial"/>
                  <w:i/>
                  <w:iCs/>
                  <w:noProof/>
                  <w:sz w:val="24"/>
                  <w:szCs w:val="24"/>
                  <w:lang w:val="es-ES"/>
                </w:rPr>
                <w:t>Red de salud UC</w:t>
              </w:r>
              <w:r w:rsidRPr="00CC65F2">
                <w:rPr>
                  <w:rFonts w:ascii="Arial" w:hAnsi="Arial" w:cs="Arial"/>
                  <w:noProof/>
                  <w:sz w:val="24"/>
                  <w:szCs w:val="24"/>
                  <w:lang w:val="es-ES"/>
                </w:rPr>
                <w:t>. Recuperado el 2015 de Septiembre de 24, de http://redsalud.uc.cl/ucchristus/MS/RevistaSaludUC/GuiaPediatrica/TDA.act</w:t>
              </w:r>
            </w:p>
            <w:p w:rsidR="00246F6A" w:rsidRPr="00CC65F2" w:rsidRDefault="00246F6A" w:rsidP="00246F6A">
              <w:pPr>
                <w:pStyle w:val="Bibliografa"/>
                <w:rPr>
                  <w:rFonts w:ascii="Arial" w:hAnsi="Arial" w:cs="Arial"/>
                  <w:noProof/>
                  <w:sz w:val="24"/>
                  <w:szCs w:val="24"/>
                  <w:lang w:val="es-ES"/>
                </w:rPr>
              </w:pPr>
              <w:r w:rsidRPr="00CC65F2">
                <w:rPr>
                  <w:rFonts w:ascii="Arial" w:hAnsi="Arial" w:cs="Arial"/>
                  <w:noProof/>
                  <w:sz w:val="24"/>
                  <w:szCs w:val="24"/>
                  <w:lang w:val="es-ES"/>
                </w:rPr>
                <w:t xml:space="preserve">National Institutes of Healt. (s.f.). </w:t>
              </w:r>
              <w:r w:rsidRPr="00CC65F2">
                <w:rPr>
                  <w:rFonts w:ascii="Arial" w:hAnsi="Arial" w:cs="Arial"/>
                  <w:i/>
                  <w:iCs/>
                  <w:noProof/>
                  <w:sz w:val="24"/>
                  <w:szCs w:val="24"/>
                  <w:lang w:val="es-ES"/>
                </w:rPr>
                <w:t>National Institutes of Health</w:t>
              </w:r>
              <w:r w:rsidRPr="00CC65F2">
                <w:rPr>
                  <w:rFonts w:ascii="Arial" w:hAnsi="Arial" w:cs="Arial"/>
                  <w:noProof/>
                  <w:sz w:val="24"/>
                  <w:szCs w:val="24"/>
                  <w:lang w:val="es-ES"/>
                </w:rPr>
                <w:t>. Recuperado el 22 de Septiembre de 2015, de http://www.nimh.nih.gov/</w:t>
              </w:r>
            </w:p>
            <w:p w:rsidR="00246F6A" w:rsidRPr="00CC65F2" w:rsidRDefault="00246F6A" w:rsidP="00246F6A">
              <w:pPr>
                <w:pStyle w:val="Bibliografa"/>
                <w:rPr>
                  <w:rFonts w:ascii="Arial" w:hAnsi="Arial" w:cs="Arial"/>
                  <w:noProof/>
                  <w:sz w:val="24"/>
                  <w:szCs w:val="24"/>
                  <w:lang w:val="es-ES"/>
                </w:rPr>
              </w:pPr>
              <w:r w:rsidRPr="00CC65F2">
                <w:rPr>
                  <w:rFonts w:ascii="Arial" w:hAnsi="Arial" w:cs="Arial"/>
                  <w:noProof/>
                  <w:sz w:val="24"/>
                  <w:szCs w:val="24"/>
                  <w:lang w:val="es-ES"/>
                </w:rPr>
                <w:t xml:space="preserve">Reguero, A. (s.f.). </w:t>
              </w:r>
              <w:r w:rsidRPr="00CC65F2">
                <w:rPr>
                  <w:rFonts w:ascii="Arial" w:hAnsi="Arial" w:cs="Arial"/>
                  <w:i/>
                  <w:iCs/>
                  <w:noProof/>
                  <w:sz w:val="24"/>
                  <w:szCs w:val="24"/>
                  <w:lang w:val="es-ES"/>
                </w:rPr>
                <w:t>En buenas manos</w:t>
              </w:r>
              <w:r w:rsidRPr="00CC65F2">
                <w:rPr>
                  <w:rFonts w:ascii="Arial" w:hAnsi="Arial" w:cs="Arial"/>
                  <w:noProof/>
                  <w:sz w:val="24"/>
                  <w:szCs w:val="24"/>
                  <w:lang w:val="es-ES"/>
                </w:rPr>
                <w:t>. Recuperado el 2015 de Septiembre de 22, de http://www.enbuenasmanos.com/el-tdah-y-remedios-naturales</w:t>
              </w:r>
            </w:p>
            <w:p w:rsidR="00246F6A" w:rsidRPr="00CC65F2" w:rsidRDefault="00246F6A" w:rsidP="00246F6A">
              <w:pPr>
                <w:pStyle w:val="Bibliografa"/>
                <w:rPr>
                  <w:rFonts w:ascii="Arial" w:hAnsi="Arial" w:cs="Arial"/>
                  <w:noProof/>
                  <w:sz w:val="24"/>
                  <w:szCs w:val="24"/>
                  <w:lang w:val="es-ES"/>
                </w:rPr>
              </w:pPr>
              <w:r w:rsidRPr="00CC65F2">
                <w:rPr>
                  <w:rFonts w:ascii="Arial" w:hAnsi="Arial" w:cs="Arial"/>
                  <w:noProof/>
                  <w:sz w:val="24"/>
                  <w:szCs w:val="24"/>
                  <w:lang w:val="es-ES"/>
                </w:rPr>
                <w:t xml:space="preserve">Ruiz García, M., Gutiérrez Moctezuma, J., Garza Morales, S., &amp; De la Peña Olivera, F. (08 de Septiembre de 2004). </w:t>
              </w:r>
              <w:r w:rsidRPr="00CC65F2">
                <w:rPr>
                  <w:rFonts w:ascii="Arial" w:hAnsi="Arial" w:cs="Arial"/>
                  <w:i/>
                  <w:iCs/>
                  <w:noProof/>
                  <w:sz w:val="24"/>
                  <w:szCs w:val="24"/>
                  <w:lang w:val="es-ES"/>
                </w:rPr>
                <w:t>scielo.</w:t>
              </w:r>
              <w:r w:rsidRPr="00CC65F2">
                <w:rPr>
                  <w:rFonts w:ascii="Arial" w:hAnsi="Arial" w:cs="Arial"/>
                  <w:noProof/>
                  <w:sz w:val="24"/>
                  <w:szCs w:val="24"/>
                  <w:lang w:val="es-ES"/>
                </w:rPr>
                <w:t xml:space="preserve"> Recuperado el 2015 de Septiembre de 22, de http://www.scielo.org.mx</w:t>
              </w:r>
            </w:p>
            <w:p w:rsidR="00246F6A" w:rsidRPr="00CC65F2" w:rsidRDefault="00246F6A" w:rsidP="00246F6A">
              <w:pPr>
                <w:pStyle w:val="Bibliografa"/>
                <w:rPr>
                  <w:rFonts w:ascii="Arial" w:hAnsi="Arial" w:cs="Arial"/>
                  <w:noProof/>
                  <w:sz w:val="24"/>
                  <w:szCs w:val="24"/>
                  <w:lang w:val="es-ES"/>
                </w:rPr>
              </w:pPr>
              <w:r w:rsidRPr="00CC65F2">
                <w:rPr>
                  <w:rFonts w:ascii="Arial" w:hAnsi="Arial" w:cs="Arial"/>
                  <w:noProof/>
                  <w:sz w:val="24"/>
                  <w:szCs w:val="24"/>
                  <w:lang w:val="es-ES"/>
                </w:rPr>
                <w:t xml:space="preserve">Santiago Frances, C. (s.f.). </w:t>
              </w:r>
              <w:r w:rsidRPr="00CC65F2">
                <w:rPr>
                  <w:rFonts w:ascii="Arial" w:hAnsi="Arial" w:cs="Arial"/>
                  <w:i/>
                  <w:iCs/>
                  <w:noProof/>
                  <w:sz w:val="24"/>
                  <w:szCs w:val="24"/>
                  <w:lang w:val="es-ES"/>
                </w:rPr>
                <w:t>En buenas manos</w:t>
              </w:r>
              <w:r w:rsidRPr="00CC65F2">
                <w:rPr>
                  <w:rFonts w:ascii="Arial" w:hAnsi="Arial" w:cs="Arial"/>
                  <w:noProof/>
                  <w:sz w:val="24"/>
                  <w:szCs w:val="24"/>
                  <w:lang w:val="es-ES"/>
                </w:rPr>
                <w:t>. Recuperado el 2015 de Septiembre de 22, de http://www.enbuenasmanos.com/tdah-infantil</w:t>
              </w:r>
            </w:p>
            <w:p w:rsidR="00246F6A" w:rsidRPr="00CC65F2" w:rsidRDefault="00246F6A" w:rsidP="00246F6A">
              <w:pPr>
                <w:pStyle w:val="Bibliografa"/>
                <w:rPr>
                  <w:rFonts w:ascii="Arial" w:hAnsi="Arial" w:cs="Arial"/>
                  <w:noProof/>
                  <w:sz w:val="24"/>
                  <w:szCs w:val="24"/>
                  <w:lang w:val="es-ES"/>
                </w:rPr>
              </w:pPr>
              <w:r w:rsidRPr="00CC65F2">
                <w:rPr>
                  <w:rFonts w:ascii="Arial" w:hAnsi="Arial" w:cs="Arial"/>
                  <w:noProof/>
                  <w:sz w:val="24"/>
                  <w:szCs w:val="24"/>
                  <w:lang w:val="es-ES"/>
                </w:rPr>
                <w:t xml:space="preserve">Soutullo Esperón, C., &amp; Díez Suárez, A. (2007). </w:t>
              </w:r>
              <w:r w:rsidRPr="00CC65F2">
                <w:rPr>
                  <w:rFonts w:ascii="Arial" w:hAnsi="Arial" w:cs="Arial"/>
                  <w:i/>
                  <w:iCs/>
                  <w:noProof/>
                  <w:sz w:val="24"/>
                  <w:szCs w:val="24"/>
                  <w:lang w:val="es-ES"/>
                </w:rPr>
                <w:t>Manual de diagnóstico y tratamiento del TDAH.</w:t>
              </w:r>
              <w:r w:rsidRPr="00CC65F2">
                <w:rPr>
                  <w:rFonts w:ascii="Arial" w:hAnsi="Arial" w:cs="Arial"/>
                  <w:noProof/>
                  <w:sz w:val="24"/>
                  <w:szCs w:val="24"/>
                  <w:lang w:val="es-ES"/>
                </w:rPr>
                <w:t xml:space="preserve"> Editorial Medica Panamericana.</w:t>
              </w:r>
            </w:p>
            <w:p w:rsidR="00246F6A" w:rsidRPr="00CC65F2" w:rsidRDefault="00246F6A" w:rsidP="00246F6A">
              <w:pPr>
                <w:pStyle w:val="Bibliografa"/>
                <w:rPr>
                  <w:rFonts w:ascii="Arial" w:hAnsi="Arial" w:cs="Arial"/>
                  <w:noProof/>
                  <w:sz w:val="24"/>
                  <w:szCs w:val="24"/>
                  <w:lang w:val="es-ES"/>
                </w:rPr>
              </w:pPr>
              <w:r w:rsidRPr="00CC65F2">
                <w:rPr>
                  <w:rFonts w:ascii="Arial" w:hAnsi="Arial" w:cs="Arial"/>
                  <w:noProof/>
                  <w:sz w:val="24"/>
                  <w:szCs w:val="24"/>
                  <w:lang w:val="es-ES"/>
                </w:rPr>
                <w:t xml:space="preserve">Torres Nuñez, A. (28 de Noviembre de 2014). </w:t>
              </w:r>
              <w:r w:rsidRPr="00CC65F2">
                <w:rPr>
                  <w:rFonts w:ascii="Arial" w:hAnsi="Arial" w:cs="Arial"/>
                  <w:i/>
                  <w:iCs/>
                  <w:noProof/>
                  <w:sz w:val="24"/>
                  <w:szCs w:val="24"/>
                  <w:lang w:val="es-ES"/>
                </w:rPr>
                <w:t>Cuidad yoga</w:t>
              </w:r>
              <w:r w:rsidRPr="00CC65F2">
                <w:rPr>
                  <w:rFonts w:ascii="Arial" w:hAnsi="Arial" w:cs="Arial"/>
                  <w:noProof/>
                  <w:sz w:val="24"/>
                  <w:szCs w:val="24"/>
                  <w:lang w:val="es-ES"/>
                </w:rPr>
                <w:t>. Recuperado el Septiembre de 23 de 2015, de http://revista.ciudadyoga.com</w:t>
              </w:r>
            </w:p>
            <w:p w:rsidR="00246F6A" w:rsidRPr="00CC65F2" w:rsidRDefault="00246F6A" w:rsidP="00246F6A">
              <w:pPr>
                <w:pStyle w:val="Bibliografa"/>
                <w:rPr>
                  <w:rFonts w:ascii="Arial" w:hAnsi="Arial" w:cs="Arial"/>
                  <w:noProof/>
                  <w:sz w:val="24"/>
                  <w:szCs w:val="24"/>
                  <w:lang w:val="es-ES"/>
                </w:rPr>
              </w:pPr>
              <w:r w:rsidRPr="00CC65F2">
                <w:rPr>
                  <w:rFonts w:ascii="Arial" w:hAnsi="Arial" w:cs="Arial"/>
                  <w:noProof/>
                  <w:sz w:val="24"/>
                  <w:szCs w:val="24"/>
                  <w:lang w:val="es-ES"/>
                </w:rPr>
                <w:t xml:space="preserve">Zapico Merayo, Y., &amp; Terán, P. (2012). </w:t>
              </w:r>
              <w:r w:rsidRPr="00CC65F2">
                <w:rPr>
                  <w:rFonts w:ascii="Arial" w:hAnsi="Arial" w:cs="Arial"/>
                  <w:i/>
                  <w:iCs/>
                  <w:noProof/>
                  <w:sz w:val="24"/>
                  <w:szCs w:val="24"/>
                  <w:lang w:val="es-ES"/>
                </w:rPr>
                <w:t>Cuadernos de psiquiatria comunitaria: TDAH</w:t>
              </w:r>
              <w:r w:rsidRPr="00CC65F2">
                <w:rPr>
                  <w:rFonts w:ascii="Arial" w:hAnsi="Arial" w:cs="Arial"/>
                  <w:noProof/>
                  <w:sz w:val="24"/>
                  <w:szCs w:val="24"/>
                  <w:lang w:val="es-ES"/>
                </w:rPr>
                <w:t xml:space="preserve"> (Vol. 11).</w:t>
              </w:r>
            </w:p>
            <w:p w:rsidR="00246F6A" w:rsidRDefault="00235FC0" w:rsidP="00246F6A">
              <w:r>
                <w:rPr>
                  <w:b/>
                  <w:bCs/>
                </w:rPr>
                <w:lastRenderedPageBreak/>
                <w:fldChar w:fldCharType="end"/>
              </w:r>
            </w:p>
          </w:sdtContent>
        </w:sdt>
      </w:sdtContent>
    </w:sdt>
    <w:p w:rsidR="00246F6A" w:rsidRPr="006254DA" w:rsidRDefault="00246F6A" w:rsidP="00246F6A">
      <w:pPr>
        <w:spacing w:line="240" w:lineRule="auto"/>
        <w:rPr>
          <w:rFonts w:ascii="Times New Roman" w:eastAsia="Times New Roman" w:hAnsi="Times New Roman" w:cs="Times New Roman"/>
          <w:sz w:val="24"/>
          <w:szCs w:val="24"/>
        </w:rPr>
      </w:pPr>
    </w:p>
    <w:p w:rsidR="00246F6A" w:rsidRPr="00246F6A" w:rsidRDefault="00246F6A" w:rsidP="00246F6A">
      <w:pPr>
        <w:rPr>
          <w:lang w:val="es-ES" w:eastAsia="en-US"/>
        </w:rPr>
      </w:pPr>
    </w:p>
    <w:sectPr w:rsidR="00246F6A" w:rsidRPr="00246F6A" w:rsidSect="00BF0208">
      <w:type w:val="continuous"/>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7055" w:rsidRDefault="007B7055" w:rsidP="00246F6A">
      <w:pPr>
        <w:spacing w:after="0" w:line="240" w:lineRule="auto"/>
      </w:pPr>
      <w:r>
        <w:separator/>
      </w:r>
    </w:p>
  </w:endnote>
  <w:endnote w:type="continuationSeparator" w:id="1">
    <w:p w:rsidR="007B7055" w:rsidRDefault="007B7055" w:rsidP="00246F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601"/>
      <w:docPartObj>
        <w:docPartGallery w:val="Page Numbers (Bottom of Page)"/>
        <w:docPartUnique/>
      </w:docPartObj>
    </w:sdtPr>
    <w:sdtContent>
      <w:p w:rsidR="008378B9" w:rsidRDefault="00235FC0">
        <w:pPr>
          <w:pStyle w:val="Piedepgina"/>
          <w:jc w:val="center"/>
        </w:pPr>
        <w:fldSimple w:instr=" PAGE   \* MERGEFORMAT ">
          <w:r w:rsidR="001F6FC2">
            <w:rPr>
              <w:noProof/>
            </w:rPr>
            <w:t>1</w:t>
          </w:r>
        </w:fldSimple>
      </w:p>
    </w:sdtContent>
  </w:sdt>
  <w:p w:rsidR="008378B9" w:rsidRDefault="008378B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7055" w:rsidRDefault="007B7055" w:rsidP="00246F6A">
      <w:pPr>
        <w:spacing w:after="0" w:line="240" w:lineRule="auto"/>
      </w:pPr>
      <w:r>
        <w:separator/>
      </w:r>
    </w:p>
  </w:footnote>
  <w:footnote w:type="continuationSeparator" w:id="1">
    <w:p w:rsidR="007B7055" w:rsidRDefault="007B7055" w:rsidP="00246F6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useFELayout/>
  </w:compat>
  <w:rsids>
    <w:rsidRoot w:val="00246F6A"/>
    <w:rsid w:val="00014D5D"/>
    <w:rsid w:val="000D63FD"/>
    <w:rsid w:val="00137F5A"/>
    <w:rsid w:val="00181B4A"/>
    <w:rsid w:val="001E1640"/>
    <w:rsid w:val="001E5102"/>
    <w:rsid w:val="001F6FC2"/>
    <w:rsid w:val="00235FC0"/>
    <w:rsid w:val="00236794"/>
    <w:rsid w:val="002427D3"/>
    <w:rsid w:val="00246F6A"/>
    <w:rsid w:val="002E0C75"/>
    <w:rsid w:val="00360173"/>
    <w:rsid w:val="0041527D"/>
    <w:rsid w:val="00434DA4"/>
    <w:rsid w:val="00530137"/>
    <w:rsid w:val="005D667C"/>
    <w:rsid w:val="00621837"/>
    <w:rsid w:val="006D764A"/>
    <w:rsid w:val="00753824"/>
    <w:rsid w:val="007B7055"/>
    <w:rsid w:val="008036DD"/>
    <w:rsid w:val="008378B9"/>
    <w:rsid w:val="008B066C"/>
    <w:rsid w:val="00910444"/>
    <w:rsid w:val="009C4122"/>
    <w:rsid w:val="00BA2935"/>
    <w:rsid w:val="00BF0208"/>
    <w:rsid w:val="00C37129"/>
    <w:rsid w:val="00CB3599"/>
    <w:rsid w:val="00CC65F2"/>
    <w:rsid w:val="00D04563"/>
    <w:rsid w:val="00DC5F7C"/>
    <w:rsid w:val="00DE16C7"/>
    <w:rsid w:val="00E64076"/>
    <w:rsid w:val="00ED1DF8"/>
    <w:rsid w:val="00FC4E2E"/>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C75"/>
  </w:style>
  <w:style w:type="paragraph" w:styleId="Ttulo1">
    <w:name w:val="heading 1"/>
    <w:basedOn w:val="Normal"/>
    <w:next w:val="Normal"/>
    <w:link w:val="Ttulo1Car"/>
    <w:uiPriority w:val="9"/>
    <w:qFormat/>
    <w:rsid w:val="00246F6A"/>
    <w:pPr>
      <w:keepNext/>
      <w:keepLines/>
      <w:spacing w:before="480" w:after="0"/>
      <w:outlineLvl w:val="0"/>
    </w:pPr>
    <w:rPr>
      <w:rFonts w:asciiTheme="majorHAnsi" w:eastAsiaTheme="majorEastAsia" w:hAnsiTheme="majorHAnsi" w:cstheme="majorBidi"/>
      <w:b/>
      <w:bCs/>
      <w:color w:val="365F91" w:themeColor="accent1" w:themeShade="BF"/>
      <w:sz w:val="28"/>
      <w:szCs w:val="28"/>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46F6A"/>
    <w:rPr>
      <w:rFonts w:asciiTheme="majorHAnsi" w:eastAsiaTheme="majorEastAsia" w:hAnsiTheme="majorHAnsi" w:cstheme="majorBidi"/>
      <w:b/>
      <w:bCs/>
      <w:color w:val="365F91" w:themeColor="accent1" w:themeShade="BF"/>
      <w:sz w:val="28"/>
      <w:szCs w:val="28"/>
      <w:lang w:val="es-ES" w:eastAsia="en-US"/>
    </w:rPr>
  </w:style>
  <w:style w:type="paragraph" w:styleId="Textodeglobo">
    <w:name w:val="Balloon Text"/>
    <w:basedOn w:val="Normal"/>
    <w:link w:val="TextodegloboCar"/>
    <w:uiPriority w:val="99"/>
    <w:semiHidden/>
    <w:unhideWhenUsed/>
    <w:rsid w:val="00246F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6F6A"/>
    <w:rPr>
      <w:rFonts w:ascii="Tahoma" w:hAnsi="Tahoma" w:cs="Tahoma"/>
      <w:sz w:val="16"/>
      <w:szCs w:val="16"/>
    </w:rPr>
  </w:style>
  <w:style w:type="paragraph" w:styleId="Bibliografa">
    <w:name w:val="Bibliography"/>
    <w:basedOn w:val="Normal"/>
    <w:next w:val="Normal"/>
    <w:uiPriority w:val="37"/>
    <w:unhideWhenUsed/>
    <w:rsid w:val="00246F6A"/>
    <w:rPr>
      <w:rFonts w:eastAsiaTheme="minorHAnsi"/>
      <w:lang w:eastAsia="en-US"/>
    </w:rPr>
  </w:style>
  <w:style w:type="paragraph" w:styleId="Encabezado">
    <w:name w:val="header"/>
    <w:basedOn w:val="Normal"/>
    <w:link w:val="EncabezadoCar"/>
    <w:uiPriority w:val="99"/>
    <w:semiHidden/>
    <w:unhideWhenUsed/>
    <w:rsid w:val="00246F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46F6A"/>
  </w:style>
  <w:style w:type="paragraph" w:styleId="Piedepgina">
    <w:name w:val="footer"/>
    <w:basedOn w:val="Normal"/>
    <w:link w:val="PiedepginaCar"/>
    <w:uiPriority w:val="99"/>
    <w:unhideWhenUsed/>
    <w:rsid w:val="00246F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6F6A"/>
  </w:style>
  <w:style w:type="paragraph" w:styleId="NormalWeb">
    <w:name w:val="Normal (Web)"/>
    <w:basedOn w:val="Normal"/>
    <w:uiPriority w:val="99"/>
    <w:unhideWhenUsed/>
    <w:rsid w:val="00CC65F2"/>
    <w:pPr>
      <w:spacing w:before="100" w:beforeAutospacing="1" w:after="100" w:afterAutospacing="1" w:line="240" w:lineRule="auto"/>
    </w:pPr>
    <w:rPr>
      <w:rFonts w:ascii="Times New Roman" w:eastAsia="Times New Roman" w:hAnsi="Times New Roman" w:cs="Times New Roman"/>
      <w:sz w:val="24"/>
      <w:szCs w:val="24"/>
    </w:rPr>
  </w:style>
  <w:style w:type="paragraph" w:styleId="Revisin">
    <w:name w:val="Revision"/>
    <w:hidden/>
    <w:uiPriority w:val="99"/>
    <w:semiHidden/>
    <w:rsid w:val="00910444"/>
    <w:pPr>
      <w:spacing w:after="0" w:line="240" w:lineRule="auto"/>
    </w:pPr>
  </w:style>
</w:styles>
</file>

<file path=word/webSettings.xml><?xml version="1.0" encoding="utf-8"?>
<w:webSettings xmlns:r="http://schemas.openxmlformats.org/officeDocument/2006/relationships" xmlns:w="http://schemas.openxmlformats.org/wordprocessingml/2006/main">
  <w:divs>
    <w:div w:id="901985128">
      <w:bodyDiv w:val="1"/>
      <w:marLeft w:val="0"/>
      <w:marRight w:val="0"/>
      <w:marTop w:val="0"/>
      <w:marBottom w:val="0"/>
      <w:divBdr>
        <w:top w:val="none" w:sz="0" w:space="0" w:color="auto"/>
        <w:left w:val="none" w:sz="0" w:space="0" w:color="auto"/>
        <w:bottom w:val="none" w:sz="0" w:space="0" w:color="auto"/>
        <w:right w:val="none" w:sz="0" w:space="0" w:color="auto"/>
      </w:divBdr>
      <w:divsChild>
        <w:div w:id="261963087">
          <w:marLeft w:val="0"/>
          <w:marRight w:val="0"/>
          <w:marTop w:val="0"/>
          <w:marBottom w:val="0"/>
          <w:divBdr>
            <w:top w:val="none" w:sz="0" w:space="0" w:color="auto"/>
            <w:left w:val="none" w:sz="0" w:space="0" w:color="auto"/>
            <w:bottom w:val="none" w:sz="0" w:space="0" w:color="auto"/>
            <w:right w:val="none" w:sz="0" w:space="0" w:color="auto"/>
          </w:divBdr>
        </w:div>
        <w:div w:id="285429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Sou07</b:Tag>
    <b:SourceType>Book</b:SourceType>
    <b:Guid>{AAC2F1B8-9986-44DF-B4BB-978EE1393CF8}</b:Guid>
    <b:Author>
      <b:Author>
        <b:NameList>
          <b:Person>
            <b:Last>Soutullo Esperón</b:Last>
            <b:First>César</b:First>
          </b:Person>
          <b:Person>
            <b:Last>Díez Suárez</b:Last>
            <b:First>Azucena</b:First>
          </b:Person>
        </b:NameList>
      </b:Author>
    </b:Author>
    <b:Title>Manual de diagnóstico y tratamiento del TDAH</b:Title>
    <b:Year>2007</b:Year>
    <b:Publisher>Editorial Medica Panamericana</b:Publisher>
    <b:RefOrder>2</b:RefOrder>
  </b:Source>
  <b:Source>
    <b:Tag>Nat15</b:Tag>
    <b:SourceType>InternetSite</b:SourceType>
    <b:Guid>{9073E338-63C2-4B42-ABB3-D3F07C2B530C}</b:Guid>
    <b:Title>National Institutes of Health</b:Title>
    <b:Author>
      <b:Author>
        <b:Corporate>National Institutes of Healt</b:Corporate>
      </b:Author>
    </b:Author>
    <b:YearAccessed>2015</b:YearAccessed>
    <b:MonthAccessed>Septiembre</b:MonthAccessed>
    <b:DayAccessed>22</b:DayAccessed>
    <b:URL>http://www.nimh.nih.gov/</b:URL>
    <b:RefOrder>3</b:RefOrder>
  </b:Source>
  <b:Source>
    <b:Tag>Rui04</b:Tag>
    <b:SourceType>DocumentFromInternetSite</b:SourceType>
    <b:Guid>{4601EBEE-65BD-4A65-9CC3-D6B219E55B07}</b:Guid>
    <b:Title>scielo</b:Title>
    <b:Year>2004</b:Year>
    <b:Month>Septiembre</b:Month>
    <b:Day>08</b:Day>
    <b:YearAccessed>22</b:YearAccessed>
    <b:MonthAccessed>Septiembre</b:MonthAccessed>
    <b:DayAccessed>2015</b:DayAccessed>
    <b:URL>http://www.scielo.org.mx</b:URL>
    <b:Author>
      <b:Author>
        <b:NameList>
          <b:Person>
            <b:Last>Ruiz García</b:Last>
            <b:First>Matílde</b:First>
          </b:Person>
          <b:Person>
            <b:Last>Gutiérrez Moctezuma</b:Last>
            <b:First>Juvenal</b:First>
          </b:Person>
          <b:Person>
            <b:Last>Garza Morales</b:Last>
            <b:First>Saúl</b:First>
          </b:Person>
          <b:Person>
            <b:Last>De la Peña Olivera</b:Last>
            <b:First>Francisco</b:First>
          </b:Person>
        </b:NameList>
      </b:Author>
    </b:Author>
    <b:RefOrder>4</b:RefOrder>
  </b:Source>
  <b:Source>
    <b:Tag>Zap12</b:Tag>
    <b:SourceType>Book</b:SourceType>
    <b:Guid>{C9EC6415-90FA-41BB-9C95-B21A72E1DBC4}</b:Guid>
    <b:Title>Cuadernos de psiquiatria comunitaria: TDAH</b:Title>
    <b:Year>2012</b:Year>
    <b:Author>
      <b:Author>
        <b:NameList>
          <b:Person>
            <b:Last>Zapico Merayo</b:Last>
            <b:First>Yolanda</b:First>
          </b:Person>
          <b:Person>
            <b:Last>Terán</b:Last>
            <b:First>Pelayo</b:First>
          </b:Person>
        </b:NameList>
      </b:Author>
    </b:Author>
    <b:Volume>11</b:Volume>
    <b:RefOrder>5</b:RefOrder>
  </b:Source>
  <b:Source>
    <b:Tag>AID13</b:Tag>
    <b:SourceType>DocumentFromInternetSite</b:SourceType>
    <b:Guid>{B5FEC19B-4AFE-421F-B56C-F58D8CA0FC7B}</b:Guid>
    <b:Title>dialnet</b:Title>
    <b:Year>2013</b:Year>
    <b:Month>Septiembre</b:Month>
    <b:Day>06</b:Day>
    <b:YearAccessed>2015</b:YearAccessed>
    <b:MonthAccessed>Septiembre</b:MonthAccessed>
    <b:DayAccessed>20</b:DayAccessed>
    <b:URL>http://www.dialnet.com</b:URL>
    <b:Author>
      <b:Author>
        <b:Corporate>AIDIPE</b:Corporate>
      </b:Author>
      <b:Editor>
        <b:NameList>
          <b:Person>
            <b:Last>Cardona Molto</b:Last>
            <b:First>María</b:First>
          </b:Person>
          <b:Person>
            <b:Last>Chiner Sanz</b:Last>
            <b:First>Esther</b:First>
          </b:Person>
          <b:Person>
            <b:Last>Giner Gomis</b:Last>
            <b:First>Antonio</b:First>
          </b:Person>
        </b:NameList>
      </b:Editor>
    </b:Author>
    <b:ShortTitle>Actas del XV congreso nacional de modelos de investigación educativa</b:ShortTitle>
    <b:RefOrder>6</b:RefOrder>
  </b:Source>
  <b:Source>
    <b:Tag>Mes14</b:Tag>
    <b:SourceType>InternetSite</b:SourceType>
    <b:Guid>{D4A669A2-3824-4798-BF38-48110100A645}</b:Guid>
    <b:Title>Red de salud UC</b:Title>
    <b:Year>2014</b:Year>
    <b:Month>Marzo</b:Month>
    <b:Day>03</b:Day>
    <b:YearAccessed>24</b:YearAccessed>
    <b:MonthAccessed>Septiembre</b:MonthAccessed>
    <b:DayAccessed>2015</b:DayAccessed>
    <b:URL>http://redsalud.uc.cl/ucchristus/MS/RevistaSaludUC/GuiaPediatrica/TDA.act</b:URL>
    <b:Author>
      <b:Author>
        <b:NameList>
          <b:Person>
            <b:Last>Mesa</b:Last>
            <b:First>Tomás</b:First>
          </b:Person>
        </b:NameList>
      </b:Author>
    </b:Author>
    <b:RefOrder>7</b:RefOrder>
  </b:Source>
  <b:Source>
    <b:Tag>CHA06</b:Tag>
    <b:SourceType>InternetSite</b:SourceType>
    <b:Guid>{314BCED8-4C29-4EDE-ADDD-97D28CBE5D8E}</b:Guid>
    <b:Author>
      <b:Author>
        <b:NameList>
          <b:Person>
            <b:Last>CHADD</b:Last>
          </b:Person>
        </b:NameList>
      </b:Author>
    </b:Author>
    <b:Title>Centro nacional de recursos para el TDAH</b:Title>
    <b:Year>2006</b:Year>
    <b:Month>Marzo</b:Month>
    <b:YearAccessed>20</b:YearAccessed>
    <b:MonthAccessed>Septiembre</b:MonthAccessed>
    <b:DayAccessed>2015</b:DayAccessed>
    <b:URL>http://www.help4adhd.org/</b:URL>
    <b:RefOrder>8</b:RefOrder>
  </b:Source>
  <b:Source>
    <b:Tag>Ama22</b:Tag>
    <b:SourceType>DocumentFromInternetSite</b:SourceType>
    <b:Guid>{320ED453-1D96-464D-9BFB-FA0D248DBBA0}</b:Guid>
    <b:YearAccessed>22</b:YearAccessed>
    <b:MonthAccessed>Septiembre</b:MonthAccessed>
    <b:DayAccessed>2015</b:DayAccessed>
    <b:URL>http://www.tesisenred.net/</b:URL>
    <b:Author>
      <b:Author>
        <b:NameList>
          <b:Person>
            <b:Last>Amado Luz</b:Last>
            <b:First>Amanda</b:First>
          </b:Person>
        </b:NameList>
      </b:Author>
    </b:Author>
    <b:RefOrder>9</b:RefOrder>
  </b:Source>
  <b:Source>
    <b:Tag>Dep12</b:Tag>
    <b:SourceType>DocumentFromInternetSite</b:SourceType>
    <b:Guid>{5FDC7D3B-7B0E-40A4-9DBC-1A0BC7C784F0}</b:Guid>
    <b:Author>
      <b:Author>
        <b:Corporate> Departamento de Educación del Gobierno de Navarra</b:Corporate>
      </b:Author>
    </b:Author>
    <b:Title>fundacion CADAH</b:Title>
    <b:Year>2012</b:Year>
    <b:URL>http://www.fundacioncadah.org/</b:URL>
    <b:RefOrder>10</b:RefOrder>
  </b:Source>
  <b:Source>
    <b:Tag>Mec20</b:Tag>
    <b:SourceType>DocumentFromInternetSite</b:SourceType>
    <b:Guid>{CF79B63A-BCB2-41F3-91BE-3D249DD0E5A8}</b:Guid>
    <b:LCID>0</b:LCID>
    <b:Author>
      <b:Author>
        <b:NameList>
          <b:Person>
            <b:Last>Meca Martinez</b:Last>
            <b:First>Rocío</b:First>
          </b:Person>
        </b:NameList>
      </b:Author>
    </b:Author>
    <b:Title>Fundación CADAH</b:Title>
    <b:YearAccessed>20</b:YearAccessed>
    <b:MonthAccessed>Septiembre</b:MonthAccessed>
    <b:DayAccessed>2015</b:DayAccessed>
    <b:URL>http://www.fundacioncadah.org</b:URL>
    <b:RefOrder>11</b:RefOrder>
  </b:Source>
  <b:Source>
    <b:Tag>Reg22</b:Tag>
    <b:SourceType>InternetSite</b:SourceType>
    <b:Guid>{1A16B1AA-9A21-4030-9ED3-364E0AD6F24D}</b:Guid>
    <b:LCID>0</b:LCID>
    <b:Author>
      <b:Author>
        <b:NameList>
          <b:Person>
            <b:Last>Reguero</b:Last>
            <b:First>Almudena</b:First>
          </b:Person>
        </b:NameList>
      </b:Author>
    </b:Author>
    <b:Title>En buenas manos</b:Title>
    <b:YearAccessed>22</b:YearAccessed>
    <b:MonthAccessed>Septiembre</b:MonthAccessed>
    <b:DayAccessed>2015</b:DayAccessed>
    <b:URL>http://www.enbuenasmanos.com/el-tdah-y-remedios-naturales</b:URL>
    <b:RefOrder>12</b:RefOrder>
  </b:Source>
  <b:Source>
    <b:Tag>San22</b:Tag>
    <b:SourceType>InternetSite</b:SourceType>
    <b:Guid>{EB140BEA-3316-4C3A-B1A9-EAB1DE36A4CE}</b:Guid>
    <b:LCID>0</b:LCID>
    <b:Author>
      <b:Author>
        <b:NameList>
          <b:Person>
            <b:Last>Santiago Frances</b:Last>
            <b:First>Carlota</b:First>
          </b:Person>
        </b:NameList>
      </b:Author>
    </b:Author>
    <b:Title>En buenas manos</b:Title>
    <b:YearAccessed>22</b:YearAccessed>
    <b:MonthAccessed>Septiembre</b:MonthAccessed>
    <b:DayAccessed>2015</b:DayAccessed>
    <b:URL>http://www.enbuenasmanos.com/tdah-infantil</b:URL>
    <b:RefOrder>13</b:RefOrder>
  </b:Source>
  <b:Source>
    <b:Tag>Tor14</b:Tag>
    <b:SourceType>InternetSite</b:SourceType>
    <b:Guid>{148F47BB-49DE-4A72-843A-E71C49CDF38D}</b:Guid>
    <b:LCID>0</b:LCID>
    <b:Author>
      <b:Author>
        <b:NameList>
          <b:Person>
            <b:Last>Torres Nuñez</b:Last>
            <b:First>Ana</b:First>
          </b:Person>
        </b:NameList>
      </b:Author>
    </b:Author>
    <b:Title>Cuidad yoga</b:Title>
    <b:Year>2014</b:Year>
    <b:Month>Noviembre</b:Month>
    <b:Day>28</b:Day>
    <b:YearAccessed>2015</b:YearAccessed>
    <b:MonthAccessed>23</b:MonthAccessed>
    <b:DayAccessed>Septiembre</b:DayAccessed>
    <b:URL>http://revista.ciudadyoga.com</b:URL>
    <b:RefOrder>14</b:RefOrder>
  </b:Source>
  <b:Source>
    <b:Tag>Gar07</b:Tag>
    <b:SourceType>DocumentFromInternetSite</b:SourceType>
    <b:Guid>{3F22FCBC-2A08-43F0-8819-F646EBF92B38}</b:Guid>
    <b:LCID>0</b:LCID>
    <b:Author>
      <b:Author>
        <b:NameList>
          <b:Person>
            <b:Last>García Quiroga</b:Last>
            <b:First>Manuela</b:First>
          </b:Person>
          <b:Person>
            <b:Last>Ibáñez Fanes</b:Last>
            <b:First>Margarita</b:First>
          </b:Person>
        </b:NameList>
      </b:Author>
    </b:Author>
    <b:Title>scielo</b:Title>
    <b:Year>2007</b:Year>
    <b:Month>Noviembre</b:Month>
    <b:Day>19</b:Day>
    <b:URL>http://www.scielo.cl</b:URL>
    <b:RefOrder>1</b:RefOrder>
  </b:Source>
</b:Sources>
</file>

<file path=customXml/itemProps1.xml><?xml version="1.0" encoding="utf-8"?>
<ds:datastoreItem xmlns:ds="http://schemas.openxmlformats.org/officeDocument/2006/customXml" ds:itemID="{4A70CDB8-7BD0-4AF8-A33E-6E53A6D6A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17</Pages>
  <Words>4683</Words>
  <Characters>25758</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2015-10-01T11:09:00Z</dcterms:created>
  <dcterms:modified xsi:type="dcterms:W3CDTF">2015-10-01T17:44:00Z</dcterms:modified>
</cp:coreProperties>
</file>